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73D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73DFD" w:rsidRDefault="00773DFD" w:rsidP="00B31F9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31F94" w:rsidRPr="004B2D9E" w:rsidRDefault="00773DFD" w:rsidP="00B31F9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КОНТРОЛЬНО-СЧЕТНАЯ ПАЛАТА ГОРОДА чЕЛЯБИНСКА</w:t>
      </w:r>
    </w:p>
    <w:p w:rsidR="00EA4AA5" w:rsidRPr="00B31F94" w:rsidRDefault="00773DFD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73DFD">
        <w:rPr>
          <w:rFonts w:ascii="Times New Roman" w:hAnsi="Times New Roman"/>
          <w:b/>
          <w:caps/>
          <w:sz w:val="26"/>
          <w:szCs w:val="26"/>
        </w:rPr>
        <w:t xml:space="preserve">23.09.1997 - </w:t>
      </w:r>
      <w:r w:rsidRPr="00773DFD">
        <w:rPr>
          <w:rFonts w:ascii="Times New Roman" w:hAnsi="Times New Roman"/>
          <w:b/>
          <w:sz w:val="26"/>
          <w:szCs w:val="26"/>
        </w:rPr>
        <w:t>по настоящее время</w:t>
      </w:r>
    </w:p>
    <w:p w:rsidR="00773DFD" w:rsidRDefault="00773DFD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Pr="007E1E55" w:rsidRDefault="00B31F94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73DFD">
        <w:rPr>
          <w:rFonts w:ascii="Times New Roman" w:hAnsi="Times New Roman" w:cs="Times New Roman"/>
          <w:b/>
          <w:sz w:val="26"/>
          <w:szCs w:val="26"/>
        </w:rPr>
        <w:t>174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DFD">
        <w:rPr>
          <w:rFonts w:ascii="Times New Roman" w:hAnsi="Times New Roman" w:cs="Times New Roman"/>
          <w:b/>
          <w:sz w:val="26"/>
          <w:szCs w:val="26"/>
        </w:rPr>
        <w:br/>
        <w:t>Контрольно-счетной палаты Челябинской городской Думы</w:t>
      </w:r>
      <w:bookmarkStart w:id="0" w:name="_GoBack"/>
      <w:bookmarkEnd w:id="0"/>
      <w:r w:rsidR="00773D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DFD">
        <w:rPr>
          <w:rFonts w:ascii="Times New Roman" w:hAnsi="Times New Roman" w:cs="Times New Roman"/>
          <w:b/>
          <w:sz w:val="26"/>
          <w:szCs w:val="26"/>
        </w:rPr>
        <w:br/>
        <w:t>за сентябрь 1997 – 2001 год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106A8D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D63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5A4D63" w:rsidRDefault="00773DFD" w:rsidP="004E23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DFD" w:rsidRPr="005442FB" w:rsidTr="00773D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(постановления, распоряжения администрации города Челябинска, решения Челябинской городской Думы) о создании и реорганизации Контрольно-счетной палаты Челябинской городской Думы за сентябрь 1997 – 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23.09.1997–30.10.2001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Default="00773DFD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DFD" w:rsidRPr="00127CD0" w:rsidTr="001803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127CD0" w:rsidRDefault="00773DFD" w:rsidP="00180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5A4D63" w:rsidRDefault="00773DFD" w:rsidP="00180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127CD0" w:rsidRDefault="00773DFD" w:rsidP="001803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127CD0" w:rsidRDefault="00773DFD" w:rsidP="00180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127CD0" w:rsidRDefault="00773DFD" w:rsidP="00180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DFD" w:rsidRPr="005442FB" w:rsidTr="00773D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Контрольно-счетной палаты Челябинской городской Думы на 1999–2002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Default="00773DFD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DFD" w:rsidRPr="005442FB" w:rsidTr="00773D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работе Контрольно-счетной палаты Челябинской городской Думы за 1999–2002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Default="00773DFD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DFD" w:rsidRPr="005442FB" w:rsidTr="00773D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май–декабрь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31.05.1999–03.12.1999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Default="00773DFD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DFD" w:rsidRPr="005442FB" w:rsidTr="00773D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Контрольно-счетной палаты Челябинской городской Думы на 1999–2001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Default="00773DFD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DFD" w:rsidRPr="005442FB" w:rsidTr="00773D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Контрольно-счетной палаты Челябинской городской Думы на 1999–2001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Default="00773DFD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DFD" w:rsidRPr="00127CD0" w:rsidTr="001803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127CD0" w:rsidRDefault="00773DFD" w:rsidP="00180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5A4D63" w:rsidRDefault="00773DFD" w:rsidP="00180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127CD0" w:rsidRDefault="00773DFD" w:rsidP="001803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127CD0" w:rsidRDefault="00773DFD" w:rsidP="00180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127CD0" w:rsidRDefault="00773DFD" w:rsidP="001803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DFD" w:rsidRPr="005442FB" w:rsidTr="00773D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председателя Контрольно-счетной палаты Челябинской городской Думы за февраль 2000 – 2002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07.02.2000–17.12.2002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Default="00773DFD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DFD" w:rsidRPr="005442FB" w:rsidTr="00773D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проведению проверок финансово-хозяйственной деятельности за февраль–декабрь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11.02.2000–15.12.2000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Default="00773DFD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DFD" w:rsidRPr="00127CD0" w:rsidTr="001803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127CD0" w:rsidRDefault="00773DFD" w:rsidP="00773DFD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5A4D63" w:rsidRDefault="00773DFD" w:rsidP="00773DFD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127CD0" w:rsidRDefault="00773DFD" w:rsidP="00773DFD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127CD0" w:rsidRDefault="00773DFD" w:rsidP="00773DFD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127CD0" w:rsidRDefault="00773DFD" w:rsidP="00773DFD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DFD" w:rsidRPr="005442FB" w:rsidTr="00773D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Контрольно-счетной палате Челябинской городской Думы от 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Default="00773DFD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DFD" w:rsidRPr="005442FB" w:rsidTr="00773D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проведению проверок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февраль–декабрь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02.02.2001–12.12.2001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Pr="00773DFD" w:rsidRDefault="00773DFD" w:rsidP="00773D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73DFD" w:rsidRDefault="00773DFD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B2D9E" w:rsidRPr="00106A8D" w:rsidRDefault="004B2D9E" w:rsidP="00106A8D">
      <w:pPr>
        <w:spacing w:after="0" w:line="240" w:lineRule="auto"/>
        <w:rPr>
          <w:sz w:val="24"/>
          <w:szCs w:val="24"/>
        </w:rPr>
      </w:pPr>
    </w:p>
    <w:tbl>
      <w:tblPr>
        <w:tblStyle w:val="a5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97"/>
        <w:gridCol w:w="424"/>
        <w:gridCol w:w="4618"/>
        <w:gridCol w:w="685"/>
      </w:tblGrid>
      <w:tr w:rsidR="004B2D9E" w:rsidTr="00773DFD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C90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C9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C90CBE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773DFD" w:rsidP="00773DFD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десять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C9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4B2D9E" w:rsidTr="00773DFD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C9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C9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C9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773DFD" w:rsidP="00C9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C90CB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C90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773DFD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C90C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C90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773DFD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C90C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C90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773DFD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C90C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C90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773DFD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C90CB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C90CBE">
            <w:pPr>
              <w:rPr>
                <w:sz w:val="24"/>
                <w:szCs w:val="24"/>
              </w:rPr>
            </w:pPr>
          </w:p>
        </w:tc>
      </w:tr>
      <w:tr w:rsidR="004B2D9E" w:rsidTr="00773DFD">
        <w:trPr>
          <w:trHeight w:hRule="exact" w:val="113"/>
          <w:jc w:val="right"/>
        </w:trPr>
        <w:tc>
          <w:tcPr>
            <w:tcW w:w="384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4B2D9E" w:rsidRPr="00F05B8F" w:rsidRDefault="004B2D9E" w:rsidP="00C90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B2D9E" w:rsidRPr="00F05B8F" w:rsidRDefault="004B2D9E" w:rsidP="00C90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D9E" w:rsidRDefault="004B2D9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06A8D"/>
    <w:rsid w:val="00127CD0"/>
    <w:rsid w:val="001D785D"/>
    <w:rsid w:val="002A1565"/>
    <w:rsid w:val="003D2E74"/>
    <w:rsid w:val="00476E54"/>
    <w:rsid w:val="004B2D9E"/>
    <w:rsid w:val="004C74BE"/>
    <w:rsid w:val="004E23EF"/>
    <w:rsid w:val="005442FB"/>
    <w:rsid w:val="005A4D63"/>
    <w:rsid w:val="006A3352"/>
    <w:rsid w:val="006B3F83"/>
    <w:rsid w:val="00711CB8"/>
    <w:rsid w:val="00773DFD"/>
    <w:rsid w:val="007E1E55"/>
    <w:rsid w:val="0088117B"/>
    <w:rsid w:val="009461B0"/>
    <w:rsid w:val="00947C1A"/>
    <w:rsid w:val="00A07245"/>
    <w:rsid w:val="00B31B21"/>
    <w:rsid w:val="00B31F94"/>
    <w:rsid w:val="00B87D44"/>
    <w:rsid w:val="00C4798E"/>
    <w:rsid w:val="00C97C81"/>
    <w:rsid w:val="00CE63A9"/>
    <w:rsid w:val="00D2635B"/>
    <w:rsid w:val="00E3447E"/>
    <w:rsid w:val="00E67D74"/>
    <w:rsid w:val="00EA4AA5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</cp:revision>
  <dcterms:created xsi:type="dcterms:W3CDTF">2022-08-22T10:32:00Z</dcterms:created>
  <dcterms:modified xsi:type="dcterms:W3CDTF">2022-08-22T10:32:00Z</dcterms:modified>
</cp:coreProperties>
</file>