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DF37A3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управление культуры администрации города челябинска</w:t>
      </w:r>
    </w:p>
    <w:p w:rsidR="008075BD" w:rsidRDefault="00DF37A3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05.12.1991</w:t>
      </w:r>
      <w:r w:rsidR="008075BD" w:rsidRPr="008075BD">
        <w:rPr>
          <w:rFonts w:ascii="Times New Roman" w:hAnsi="Times New Roman"/>
          <w:b/>
          <w:caps/>
          <w:sz w:val="26"/>
          <w:szCs w:val="26"/>
        </w:rPr>
        <w:t xml:space="preserve"> – </w:t>
      </w:r>
      <w:r w:rsidR="008075BD" w:rsidRPr="008075BD">
        <w:rPr>
          <w:rFonts w:ascii="Times New Roman" w:hAnsi="Times New Roman"/>
          <w:b/>
          <w:sz w:val="26"/>
          <w:szCs w:val="26"/>
        </w:rPr>
        <w:t>по настоящее время</w:t>
      </w: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F37A3">
        <w:rPr>
          <w:rFonts w:ascii="Times New Roman" w:hAnsi="Times New Roman" w:cs="Times New Roman"/>
          <w:b/>
          <w:sz w:val="26"/>
          <w:szCs w:val="26"/>
        </w:rPr>
        <w:t>92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F37A3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8075BD">
        <w:rPr>
          <w:rFonts w:ascii="Times New Roman" w:hAnsi="Times New Roman" w:cs="Times New Roman"/>
          <w:b/>
          <w:sz w:val="26"/>
          <w:szCs w:val="26"/>
        </w:rPr>
        <w:t>199</w:t>
      </w:r>
      <w:r w:rsidR="00DF37A3">
        <w:rPr>
          <w:rFonts w:ascii="Times New Roman" w:hAnsi="Times New Roman" w:cs="Times New Roman"/>
          <w:b/>
          <w:sz w:val="26"/>
          <w:szCs w:val="26"/>
        </w:rPr>
        <w:t>2</w:t>
      </w:r>
      <w:r w:rsidR="008075BD">
        <w:rPr>
          <w:rFonts w:ascii="Times New Roman" w:hAnsi="Times New Roman" w:cs="Times New Roman"/>
          <w:b/>
          <w:sz w:val="26"/>
          <w:szCs w:val="26"/>
        </w:rPr>
        <w:t>–201</w:t>
      </w:r>
      <w:r w:rsidR="00B975F2">
        <w:rPr>
          <w:rFonts w:ascii="Times New Roman" w:hAnsi="Times New Roman" w:cs="Times New Roman"/>
          <w:b/>
          <w:sz w:val="26"/>
          <w:szCs w:val="26"/>
        </w:rPr>
        <w:t>9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75BD">
        <w:rPr>
          <w:rFonts w:ascii="Times New Roman" w:hAnsi="Times New Roman" w:cs="Times New Roman"/>
          <w:b/>
          <w:sz w:val="26"/>
          <w:szCs w:val="26"/>
        </w:rPr>
        <w:t>ы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Отдел культуры Администрации города Челябинска (05.12.1991–19.02.1992)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Комитет по культуре и искусству Администрации города Челябинска (19.02.1992–18.08.1995)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Управление по делам культуры и искусства Администрации города Челябинска (18.08.1995–08.04.1997)</w:t>
      </w:r>
    </w:p>
    <w:p w:rsidR="00DF37A3" w:rsidRPr="00DF37A3" w:rsidRDefault="00DF37A3" w:rsidP="00DF37A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Управление культуры и информации Администрации города Челябинска (08.04.1997–01.04.2001)</w:t>
      </w:r>
    </w:p>
    <w:p w:rsidR="00846EE2" w:rsidRDefault="00DF37A3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DF37A3">
        <w:rPr>
          <w:rFonts w:ascii="Times New Roman" w:hAnsi="Times New Roman" w:cs="Times New Roman"/>
          <w:sz w:val="26"/>
          <w:szCs w:val="26"/>
        </w:rPr>
        <w:t>Управление культуры Администрации города Челябинска (с 01.04.2001)</w:t>
      </w:r>
    </w:p>
    <w:p w:rsidR="00DF37A3" w:rsidRDefault="00DF37A3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DF37A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5442FB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F37A3" w:rsidRDefault="00B02D1A" w:rsidP="00DF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78B9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председателя Комитета по основной деятельности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26.08.1992–06.12.1992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Комитете от 30 ноября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Комитета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Комитета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Комитета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Комитета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10–405 председателя Комитета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17.01.1994–22.09.1994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Комитета и анализ о выполнении культурно-массовых мероприятий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Комитета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Комитета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1–290 председателя Комитета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Управления от 18 августа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и анализ о выполнении культурно-массовых мероприятий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плана работы Управления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1–300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культурно-массовых мероприятий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выполнении плана работы Управления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2–245 начальника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культурно-массовых мероприятий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и выполнении плана мероприятий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и личная карточка (ф. Т-2) кандидата искусствоведения Парфентьевой Натальи Владимировны, уволенной 5 мая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12–240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февраль–декабрь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май 1998 – 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12.05.1998–05.05.2004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3–91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26.01.1999–16.11.1999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финансово-хозяйственной деятельности и использования бюджетных средств учреждениями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основных направлениях деятельности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и личная карточка (ф. Т-2) начальника Управления, кандидата химических наук Гусева Вяч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еслава Борисовича, уволенного 2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</w:t>
            </w:r>
            <w:r w:rsidR="009A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Управления и изменения к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2–122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(отчет, информация, программа) о мероприятиях Управления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(справка, информация) Управления о деятельности религиозных организаций («Церковь Божия», «Русской Православной Церкви»)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в программу «Дети-инвалиды», подготовленные Управлением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3–187 начальника Управления по основной деятельности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 от 10 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 проведении праздничных мероприятий Управлением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 мероприятиях по выполнении наказов, предложений, пожеланий избирателей, подготовленные Управлением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в комплексную программу «Достойная старость» подготовленные Управлением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концерта, посвященного празднованию 56–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летия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 в ВОВ, прошедшего в ДК ЖД 8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Календарь, знаменательных и памятных дат, подготовленный Управлением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1–108 начальника Управления по основной деятельности за январь–июнь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10.01.2002–27.06.2002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Пропущен № 101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109–174 начальника Управления по основной деятельности за 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02.07.2002–27.12.2002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Имеются литерные номера 131а, 134а. Пропущен № 172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городских массовых акций, мероприятий, конкурсов Управления на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7-нк, к-2, РИК) муниципальных учреждений культуры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выполнении «Плана действий по реализации прогноза социально-экономического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города на 2002 год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 культуры» раздел «Культура»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 проведенных мероприятиях муниципальными учреждениями Управления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 памятных дат, подготовленный Управлением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2002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2002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(ф. 1-т)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1–116 начальника Управления по основной деятельности за январь–июль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13.01.2003–30.07.2003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117–243 начальника Управления по основной деятельности за август–декабрь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Планы-сценарии мероприятий, проведенные Управлением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открытия выставки и городка, проведенные Управлением 26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 памятных дат Управления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учреждениях культурно-досугового типа (ф. 7-НК)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1–123 начальника Управления по основной деятельности за 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05.01.2004–29.06.2004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124–228 начальника Управления по основной деятельности за 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театрализованного представления на темы ВОВ «И песня фронтовая пусть живет!», прошедшее во Дворце пионеров и школьников 18 февраля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Календарь, знаменательных и памятных дат Управления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информация (ф. 1-МС) о составе работников, замещающих выборные муниципальные должности и должности муниципальной службы, по полу, возрасту, стажу работы и оплате их труда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учреждениях культурно-досугового типа (ф. 7-НК)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1–75 начальника Управления по основной деятельности за январь–апрель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14.01.2005–29.04.2005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76–130 начальника Управления по основной деятельности за май–август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03.05.2005–30.08.2005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131–230 начальника Управления по основной деятельности за 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основных организационных мероприятий Управления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составленные Управлением на 7 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 памятных дат Управления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4C74BE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и изменения к нему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 работе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учреждениях культурно-досугового типа (ф. 7-НК)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2–79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19.01.2006–29.03.2006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47–76 пропущены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 основной деятельности за апрель–август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03.04.2006–31.08.2006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Управления по основной деятельности за сентябрь–ноябрь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01.09.2006–24.11.2006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226–249 по основной деятельности начальника Управления за 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184–225 пропущены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февраль–май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02.02.2006–09.05.2006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02.09.2006–13.09.2006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 годовых сведений (ф. 2-МС) об учреждениях культуры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о повышении квалификации работников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(декларации)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(реестры сведений о доходах физических лиц) Управления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1–31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12.01.2007–26.07.2007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32–162 начальника Управления по основной деятельности за август–декабрь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1-ТК) о численности, составе и движении кадров Управления за 2007–2009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административно-хозяйственных расходов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 основной деятельности за январь–август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30.01.2008–28.08.2008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Управления по основной деятельности за 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административно-хозяйственных расходов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1–43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11.01.2009–23.06.2009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44–80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08.07.2009–30.10.2009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81–115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административно-хозяйственных расходов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налогам и сборам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1–31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11.01.2010–27.02.2010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32–62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63–114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01.04.2010–31.08.2010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15–160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сентябрь–ноябрь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06.09.2010–30.11.2010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61–191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03.12.2010–29.12.2010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92–214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налогам и сборам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 начисленным и уплаченным страховым взносам на обязательное страхование в ПФР РФ, страховым взносам на обязательное медицинское страхование в ФОМС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 начисленным и уплаченным страховым взносам в ФСС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численности и заработной плате работников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FD2EB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12.01.2011–24.02.2011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25–55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01.03.2011–28.04.2011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56–100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1–121а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05.07.2011–10.08.2011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22–150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15.08.2011–30.09.2011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51–180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04.10.2011–31.10.2011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81–214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01.11.2011–14.12.2011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15–229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30–238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март 2011 – 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22.03.2011–27.11.2019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государственного (муниципального) учреждения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9A2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10.01.2012–28.03.2012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28–62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03.04.2012–19.06.2012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63–80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июль–август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03.07.2012–31.08.2012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0а–115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5а–128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29–133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34–139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40–145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46–150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51–156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57–167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главного распорядителя бюджетных средств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главного администратора средств бюджета города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Управления по начисленным и уплаченным страховым взносам в ФСС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29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7B429F" w:rsidRDefault="007B429F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2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B429F" w:rsidRPr="00DF37A3" w:rsidRDefault="007B429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1–41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10.01.2013–29.03.2013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42–78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04.04.2013–19.06.2013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79–111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19.06.2013–29.07.2013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13–151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01.08.2013–31.10.2013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52–179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80–206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07–212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13–217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18–224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25–230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7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31–247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отчет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получателя бюджетных средств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главного администратора средств бюджета города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7B42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15.01.2014–12.03.2014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27–54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12.03.2014–28.05.2014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56–83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03.06.2014–09.09.2014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83а–110 началь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09.09.2014–23.10.2014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0а–125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23.10.2014–31.10.2014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126–155 начальника Управл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31.10.2014–29.12.2014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56–163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64–184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85–193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94–201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пенсионное страхование в ПФ РФ, страховым взносам на обязательное медицинское страхование в ФОМС (ф. РСР-1 ПФР)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1–38а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13.01.2015–30.03.2015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39–60б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01.04.2015–23.04.2015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61–85а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24.04.2015–02.06.2015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86–1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02.06.2015–05.08.2015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5а–141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10.08.2015–25.09.2015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142–179 нача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01.10.2015–18.11.2015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80–199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18.11.2015–11.12.2015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200–217 начальника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18–227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28–234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35–248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49–263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64–290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«Сведения о наличии и эксплуатации киноустановок (ф. К-2РИК), «Сведения об объектах культурного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наследия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1-ОПИК), «Сведения об общедоступных (публичных) библиотеках системы Минкультуры России (ф. 6-нк), «Сведения об организации культурно-досугового типа (ф. 7-нк) и др.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государственного (муниципального) учреждения (по приказу № 33н)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страховым взносам в ФСС       (ф.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4-ФСС)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ЦДШИ, МБУДОД ДШИ № 1, 2, 3, 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МУДОД ДШИ № 5, 6, 7, 8, 9, 11, 12, 13, МАУДО «ДХШИ»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Досуговый центр «Импульс», МКУК «Централизованная система детских библиотек», МБУК «Центр и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сторико-культурного наследия г.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«Бригантина», МБУК Клуб «Новосел», МБУК «Центр культурно информационной деятельности», МБУК ДК «Сосновка», МБУК ДК «Сокол», МАУ «Культурные традиции», МАУ «Челябинский цент искусств»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о выполнении муниципальных заданий МБУК «Парк культуры и отдыха Калининского района», МБУК «Челябинский театр современного танца», МБУК «Зоопарк», МБУК 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Кинотептр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«Знамя», МБУК «Детская джазовая студия «Бэби джаз», МАУК кино-театральное объединение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МАУК кино-театральный центр для детей и молодежи «Спартак», МАУ Челябинский центр искусств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Театр+Кино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 «Городской сад им. А. С. Пушкина» за 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«Парк «Металлург им. О. И. Тищенко», МАУ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Кировка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«Привокзальная площадь», МАУ «Сад Победы», МАУ «Центральный парк культуры и отдыха им. Ю. А. Гагарина»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15.01.2016–02.03.2016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24–46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02.03.2016–08.04.2016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47–84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08.04.2016–24.05.2016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85–113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27.05.2016–28.06.2016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14–137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28.06.2016–03.08.2016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8–166а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03.08.2016–05.10.2016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67–190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05.10.2016–31.10.2016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91–220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01.11.2016–18.12.2016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221–23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32–244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5–250а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51–254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55–258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59–262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63–281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и памятных дат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«Сведения о наличии и эксплуатации киноустановок (ф. К-2РИК), «Сведения об общедоступной (публичной) библиотеке (ф. 6-нк), «Сведения об организации культурно-досугового типа (ф. 7-нк), «Сводный отчет об учреждениях культурно-досугового типа системы Минкультуры России Челябинского городского округа» и др.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государственного (муниципального) учреждения (по приказу № 33н)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социальное страхование (ф. 4-ФСС)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1, 2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3, 4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5, 6, 7, 8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9, 11, 12, МБУК «Шершни»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13, МБУ «Центральная библиотечная система»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МАУДО «Центральная детская школа искусств», МАУДО «Детская художественная школа»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Досуговый центр «Импульс», МКУК «Центральная система детских библиотек», МБУК «Центр и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сторико-культурного наследия г.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Кинообразовательный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им. Л. Оболенского», МАУ «Новый художественный театр»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«Бригантина», МБУК Клуб «Новосел», МБУК «Центр культурно–информационной деятельности», МБУК ДК «Сосновка» МБУК ДК « Сокол», МАУ «Культурные традиции», МАУ «Челябинский центр искусств»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о выполнении муниципальных заданий МБУК «Кинотеатр «Знамя», МБУК «Зоопарк», МБУК «Челябинский театр современного танца», МБУК «Детская джазовая студия «Бэби–джаз», МАУК </w:t>
            </w: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кино-театральное</w:t>
            </w:r>
            <w:proofErr w:type="gram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МАУК кино-театральный центр для детей и молодежи «Спартак», МАУ «Челябинский центр искусств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Театр+Кино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«Привокзальная площадь», МАУ «Централ</w:t>
            </w:r>
            <w:r w:rsidR="00E0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парк культуры и отдыха им.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«Парк культуры и отдыха им. Тищенко»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«Сад Победы»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«Городской сад им. Пушкина»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«Парк культуры и отдыха Калининского района»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Кировка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9AF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E069AF" w:rsidRDefault="00E069AF" w:rsidP="00E069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69AF" w:rsidRPr="00DF37A3" w:rsidRDefault="00E069AF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1–25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09.01.2017–13.03.2017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26–65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66–94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май–июль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03.05.2017–15.07.2017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95–127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август–октябрь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04.08.2017–02.10.2017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28–145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02.10.2017–30.10.2017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6–177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78–186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187–190 началь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91–194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95–203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04–220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21–225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от 28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26–241 начальника Управления 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МБУДО ДШИ № 1, 2, 3, 4, 5, 6, 7, 8, 9, 11, 12, 13, МАУДО «Центральная детская школа искусств»», МАУДО «Детская художественная школа»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Досуговый центр «Импульс», МКУК «Централизованная библиотечная система», МКУК «Централизованная система детских библиотек»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«Бригантина»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Клуб «Новосел»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«Зоопарк», МБУК ДК «Сосновка», МБУК «Центр культурно-информационной деятельности»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МБУК «Кинотеатр «Знамя», МБУК «Центр историко-культурного наследия г. Челябинска», МБУК «Челябинский театр современного танца», МАУ «Новый художественны театр»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«Привокзальная площадь», МБУК «Парк культуры и отдыха Калининского района», МАУ «Парк культуры и отдыха им. Тищенко»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«Центральный парк культуры и отдыха им. Ю. А. Гагарина», МАУ «Городской сад им. А. С Пушкина»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«Сад Победы»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муниципальных заданий МАУ «Челябинский центр искусств», МАУ «Челябинский центр искусств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Театр+Кино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МАУ культуры «</w:t>
            </w:r>
            <w:proofErr w:type="gram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Кино-театральное</w:t>
            </w:r>
            <w:proofErr w:type="gram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 «</w:t>
            </w:r>
            <w:proofErr w:type="spellStart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знаменательных и памятных дат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мероприятий, подготовленных Управлением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«Сведения о наличии и эксплуатации киноустановок (ф. К-2РИК), «Свод годовых сведений об общедоступных (публичных) библиотеках системы Минкультуры России (ф. 6-нк), «Свод годовых сведений об учреждениях культурно-досугового типа системы Минкультуры России (ф. 7-нк)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1-Т (ГМС)) «Сведения о численности и оплате труда работников государственных органов и органов местного самоуправления по категориям персонала»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2-МС) «Сведения о дополнительном профессиональном образовании муниципальных служащих»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галтерский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</w:t>
            </w:r>
            <w:r w:rsidR="009B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Управления (по </w:t>
            </w: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 № 191н)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Управления (по приказу № 33н)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7A3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Управления по начисленным и уплаченным страховым взносам на обязательное социальное страхование (ф. 4-ФСС)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F37A3" w:rsidRPr="00DF37A3" w:rsidRDefault="00DF37A3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272E" w:rsidRPr="005442FB" w:rsidTr="00DF37A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91272E" w:rsidRDefault="0091272E" w:rsidP="009127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7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9B6D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1272E" w:rsidRPr="00DF37A3" w:rsidRDefault="0091272E" w:rsidP="00DF37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1–22 начальника Управления по основной деятельности за 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24–75 начальника Управления по основной деятельности за 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23 отсутствует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76–102 начальника Управления по основной деятельности за март–июль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16.05.2018–09.07.2018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103–108 начальника Управления по основной деятельности от 10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109–113 начальника Управления по основной деятельности от 10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114–123 начальника Управления по основной деятельности от 10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124–146 начальника Управления по основной деятельности за 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10.07.2018–27.07.2018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147–161 начальника Управления по основной деятельности за август–сентябрь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06.08.2018–25.09.2018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162–185 начальника Управления по основной деятельности за 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01.10.2018–21.11.2018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188–230 начальника Управления по основной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186–187 отсутствуют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232–238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231 отсутствует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239–243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244–254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255–299 начальника Управления по основной деятельности от 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1–35</w:t>
            </w:r>
            <w:r w:rsidR="007A7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аппаратных совещаний у </w:t>
            </w: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(центры, библиотеки, культурно-досуговые учреждения)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(парки, кинотеатры, театры, зоопарк)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(детские школы искусств)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«Центр культурно-информационной деятельности»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«Бригантина»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2018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«Центр историко-культурного наследия», МБУК Досугового центра «Импульс»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ДК «Сосновка», МАУ «Челябинский центр искусств», МАУ «Привокзальная площадь»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«Центральный парк культуры и отдыха им. Ю.А. Гагарина», МАУ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Горсад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 А.С. Пушкина», МАУ «Сад Победы»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«Парк культуры и отдыха Калининского района», МАУ «Парк культуры и отдыха им. Тищенко», МБУК «Зоопарк»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культуры «</w:t>
            </w:r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Кино-театральное</w:t>
            </w:r>
            <w:proofErr w:type="gram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объединение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Кировец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МБУК «Кинотеатр «Знамя», МБУК «Челябинский театр современного танца», МАУ «Новый художественный театр», МАУ Челябинский центр искусств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Театр+Кино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МАУДО «Центральная детская школа искусств», МБУДО ДШИ № 4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ДШИ № 1, 2, 3 не предостав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bookmarkStart w:id="0" w:name="_GoBack"/>
            <w:bookmarkEnd w:id="0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ляли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5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6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7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8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9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9 за 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МБУДО ДШИ № 11, 12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ДШИ № 13, МАУДО ДХШ не предоставляли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«Централизованная библиотечная система» города Челябинска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итогах работы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знаменательных и памятных дат, сценарии мероприятий, подготовленных Управлением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Управления по основной деятельности (ф. 7-нк) «Свод годовых сведений об учреждениях культурно-досугового типа системы Минкультуры России», (ф. 6-нк) «Свод годовых сведений об общедоступных (публичных) библиотеках системы Минкультуры России», (ф. К-2РИК) «Сведения о наличии и эксплуатации киноустановок»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 2-МС, 2-9) Управления по кадрам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смета, бюджетная роспись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смета, сводная бюджетная роспись по подведомственным учреждениям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бюджетная отчетность Управления (ПБС)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подведомственным казенным учреждениям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подведомственным бюджетным и автономным учреждениям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</w:t>
            </w:r>
            <w:r w:rsidR="007A7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отчеты (ф. 1-Т (ГМС), П-4) о </w:t>
            </w: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и заработной плате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Сводные не </w:t>
            </w:r>
            <w:proofErr w:type="spellStart"/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составля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ются</w:t>
            </w:r>
            <w:proofErr w:type="spellEnd"/>
            <w:proofErr w:type="gramEnd"/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отчет (ф. 14-МО) «О расходах и численности работников органов местного самоуправления» по подведомственным учреждениям Управления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1–25а начальника Управления по основной деятельности за 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09.01.2019–28.02.2019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26–67 начальника Управления по основной деятельности за март–апрель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68–99 начальника Управления по основной деятельности за май–июнь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06.05.2019–25.06.2019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100–140 начальника Управления по основной деятельности за июль–август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01.07.2019–29.08.2019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143–159 начальника Управления по основной деятельности за 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02.09.2019–30.09.2019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141, 142 не </w:t>
            </w:r>
            <w:proofErr w:type="spellStart"/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лись</w:t>
            </w:r>
            <w:proofErr w:type="spellEnd"/>
            <w:proofErr w:type="gramEnd"/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160–164 начальника Управления по основной деятельности от 30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165–169 начальника Управления по основной деятельности от 30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173–185 начальника Управления по основной деятельности за 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01.10.2019–31.10.2019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170–172 не </w:t>
            </w:r>
            <w:proofErr w:type="spellStart"/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</w:t>
            </w:r>
            <w:r w:rsidR="00FD2E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лись</w:t>
            </w:r>
            <w:proofErr w:type="spellEnd"/>
            <w:proofErr w:type="gramEnd"/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186–203 начальника Управления по основной деятельности за 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05.11.2019–27.11.2019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204–231 начальника Управления по основной деятельности за 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232–237 начальника Управления по основной деятельности от 30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238–242 начальника Управления по основной деятельности от 30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243–252 начальника Управления по основной деятельности от 30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253–279 начальника Управления по основной деятельности за 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1−29 аппаратных совещаний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14.01.2019–03.12.2019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(центры, библиотеки, культурно-досуговые учреждения)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(парки, зоопарк, театры, кинотеатры)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подведомственных учреждений Управления (детские школы искусств)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работы Управления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Управления о реализации муниципальной программы «Сохранение и развитие культуры города Челябинска на 2018–2020 годы»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«Центр культурно-информационной деятельности»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«Бригантина»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Клуба «Новосел» за 2019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 об итогах деятельности МБУК Досугового центра «Импульс»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МБУК ДК «Сосновка», МАУ «Челябинский центр искусств»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«Центральный парк культуры и отдыха им. Ю. А. Гагарина», МАУ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Горсад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 А. С. Пушкина», МАУ «Сад Победы»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муниципального задания, об итогах деятельности МБУК «Зоопарк»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культуры «</w:t>
            </w:r>
            <w:proofErr w:type="gram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Кино-театральное</w:t>
            </w:r>
            <w:proofErr w:type="gram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объединение «</w:t>
            </w:r>
            <w:proofErr w:type="spellStart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Кировец</w:t>
            </w:r>
            <w:proofErr w:type="spellEnd"/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МБУК «Кинотеатр «Знамя», МБУК «Челябинский театр современного танца»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 «Новый художественный театр», МАУ Челябинский центр искусств «Театр + Кино»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МАУДО «Центральная детская школа искусств», МБУДО ДШИ № 1–9, 11–13; МАУДО «Детская художественная школа искусств»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 выполнении муниципальных заданий, об итогах деятельности МКУК «Централизованная библиотечная система» города Челябинска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о выполнении плана работы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 6-НК, 7-НК, К-2РИК, 9-НК) Управления по 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См. историческую справку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муниципальных учреждений культуры, подведомственных Управлению; перечень муниципальных учреждений культуры города Челябинска, отмечающих памятные даты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Сценарные планы концертных программ, посвящённых памятным датам и подготовленных Управлением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 по основной деятельности за ноябрь 2019 –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27.11.2019–30.12.2021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(ф. 2-МС, П-4(НЗ), 2-10) Управления по кадрам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Управления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роспись по подведомственным учреждениям Управления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т. ч. Управления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бюджетная отчетность Управления (ПБС)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казенным учреждениям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отчетность по бюджетным и автономным учреждениям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</w:t>
            </w:r>
            <w:r w:rsidR="007A7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ические отчеты (ф. 1-Т (ГМС)) о </w:t>
            </w: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 и заработной плате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Сводные не составляются</w:t>
            </w:r>
          </w:p>
        </w:tc>
      </w:tr>
      <w:tr w:rsidR="00330849" w:rsidRPr="005442FB" w:rsidTr="00F2188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DF37A3" w:rsidRDefault="00330849" w:rsidP="00F2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отчет (ф. 14-МО) по подведомственным учреждениям Управления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30849" w:rsidRPr="00F21880" w:rsidRDefault="00330849" w:rsidP="00F2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005E7" w:rsidRDefault="003005E7" w:rsidP="00B31F9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Великая Отечественная Война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Дворец культуры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ЖД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Дворец культуры Железнодорожников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Детская школа искусств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Комитет по культуре и искусству Администрации города Челябинска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автономное учреждение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автономное учреждение дошкольного образования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бюджетное учреждение дошкольного образования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бюджетное учреждение культуры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47AC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Муниципальное казённое учреждение культуры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Получатель бюджетных средств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РФ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Пенсионный фонд Российской Федерации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3005E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Управление по делам культуры и искусства Администрации города Челябинска (18.08.1995–08.04.1997), Управление культуры и информации Администрации города Челябинска (08.04.1997–01.04.2001), с 01.04.2001 Управление культуры Администрации города Челябинска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Федеральный фонд обязательного медицинского страхования Российской Федерации</w:t>
            </w:r>
          </w:p>
        </w:tc>
      </w:tr>
      <w:tr w:rsidR="007A7B3B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B3B" w:rsidRPr="00FD2EBB" w:rsidRDefault="007A7B3B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sz w:val="24"/>
                <w:szCs w:val="24"/>
              </w:rPr>
              <w:t>– Фонд социального страхования Российской Федерации</w:t>
            </w:r>
          </w:p>
        </w:tc>
      </w:tr>
    </w:tbl>
    <w:p w:rsidR="00F21880" w:rsidRDefault="00F21880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655"/>
        <w:gridCol w:w="685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3005E7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F21880" w:rsidP="003005E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восемьдесят одно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21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3005E7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F21880" w:rsidP="0096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D2EBB" w:rsidRDefault="003005E7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D2EBB" w:rsidRDefault="003005E7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b/>
                <w:sz w:val="24"/>
                <w:szCs w:val="24"/>
              </w:rPr>
              <w:t>434а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D2EBB" w:rsidRDefault="003005E7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BB">
              <w:rPr>
                <w:rFonts w:ascii="Times New Roman" w:hAnsi="Times New Roman" w:cs="Times New Roman"/>
                <w:b/>
                <w:sz w:val="24"/>
                <w:szCs w:val="24"/>
              </w:rPr>
              <w:t>374, 618, 619, 620</w:t>
            </w: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A3" w:rsidRPr="00476E54" w:rsidRDefault="00DF37A3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F37A3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133D99"/>
    <w:rsid w:val="001978B9"/>
    <w:rsid w:val="001D785D"/>
    <w:rsid w:val="001E62CA"/>
    <w:rsid w:val="002A1565"/>
    <w:rsid w:val="003005E7"/>
    <w:rsid w:val="00330849"/>
    <w:rsid w:val="0039320C"/>
    <w:rsid w:val="003D1E88"/>
    <w:rsid w:val="003D2E74"/>
    <w:rsid w:val="00476E54"/>
    <w:rsid w:val="004C74BE"/>
    <w:rsid w:val="005442FB"/>
    <w:rsid w:val="005E7626"/>
    <w:rsid w:val="005F6637"/>
    <w:rsid w:val="006A3352"/>
    <w:rsid w:val="00711CB8"/>
    <w:rsid w:val="007147AC"/>
    <w:rsid w:val="00716EC5"/>
    <w:rsid w:val="007A7B3B"/>
    <w:rsid w:val="007B429F"/>
    <w:rsid w:val="007C70D4"/>
    <w:rsid w:val="007E1D16"/>
    <w:rsid w:val="007E1E55"/>
    <w:rsid w:val="007E4463"/>
    <w:rsid w:val="008075BD"/>
    <w:rsid w:val="008249C3"/>
    <w:rsid w:val="00846EE2"/>
    <w:rsid w:val="00880290"/>
    <w:rsid w:val="0088117B"/>
    <w:rsid w:val="008B234F"/>
    <w:rsid w:val="0091272E"/>
    <w:rsid w:val="009461B0"/>
    <w:rsid w:val="00947C1A"/>
    <w:rsid w:val="00960B50"/>
    <w:rsid w:val="009A2B54"/>
    <w:rsid w:val="009B6DDA"/>
    <w:rsid w:val="00A07245"/>
    <w:rsid w:val="00B02D1A"/>
    <w:rsid w:val="00B31B21"/>
    <w:rsid w:val="00B31F94"/>
    <w:rsid w:val="00B87D44"/>
    <w:rsid w:val="00B975F2"/>
    <w:rsid w:val="00C4798E"/>
    <w:rsid w:val="00C5788F"/>
    <w:rsid w:val="00C97C81"/>
    <w:rsid w:val="00CE63A9"/>
    <w:rsid w:val="00D04278"/>
    <w:rsid w:val="00D2635B"/>
    <w:rsid w:val="00D55DC6"/>
    <w:rsid w:val="00DF37A3"/>
    <w:rsid w:val="00E069AF"/>
    <w:rsid w:val="00E26EDA"/>
    <w:rsid w:val="00E3447E"/>
    <w:rsid w:val="00E67D74"/>
    <w:rsid w:val="00E70EDA"/>
    <w:rsid w:val="00EA4AA5"/>
    <w:rsid w:val="00F21880"/>
    <w:rsid w:val="00F51685"/>
    <w:rsid w:val="00FD2EBB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35</Pages>
  <Words>8121</Words>
  <Characters>46294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21</cp:revision>
  <dcterms:created xsi:type="dcterms:W3CDTF">2022-10-21T05:00:00Z</dcterms:created>
  <dcterms:modified xsi:type="dcterms:W3CDTF">2023-03-23T06:30:00Z</dcterms:modified>
</cp:coreProperties>
</file>