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</w:tblGrid>
      <w:tr w:rsidR="00FF3F25" w:rsidRPr="00145AB1" w:rsidTr="00225BA8">
        <w:tc>
          <w:tcPr>
            <w:tcW w:w="1843" w:type="dxa"/>
          </w:tcPr>
          <w:p w:rsidR="00FF3F25" w:rsidRPr="00145AB1" w:rsidRDefault="00FF3F25" w:rsidP="00225BA8">
            <w:pPr>
              <w:jc w:val="center"/>
              <w:rPr>
                <w:b/>
              </w:rPr>
            </w:pPr>
            <w:r w:rsidRPr="00145AB1">
              <w:rPr>
                <w:b/>
              </w:rPr>
              <w:t>ДОГОВОР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3F25" w:rsidRPr="00145AB1" w:rsidRDefault="00FF3F25" w:rsidP="00225BA8">
            <w:pPr>
              <w:rPr>
                <w:b/>
              </w:rPr>
            </w:pPr>
          </w:p>
        </w:tc>
      </w:tr>
    </w:tbl>
    <w:p w:rsidR="000042C6" w:rsidRPr="00145AB1" w:rsidRDefault="00FF3F25" w:rsidP="00225BA8">
      <w:pPr>
        <w:jc w:val="center"/>
      </w:pPr>
      <w:r w:rsidRPr="00145AB1">
        <w:t>передачи документов на хранение</w:t>
      </w:r>
    </w:p>
    <w:p w:rsidR="000042C6" w:rsidRPr="00145AB1" w:rsidRDefault="000042C6" w:rsidP="00225BA8">
      <w:pPr>
        <w:ind w:firstLine="709"/>
      </w:pPr>
    </w:p>
    <w:tbl>
      <w:tblPr>
        <w:tblStyle w:val="af3"/>
        <w:tblW w:w="978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668"/>
        <w:gridCol w:w="3969"/>
        <w:gridCol w:w="4144"/>
      </w:tblGrid>
      <w:tr w:rsidR="000042C6" w:rsidRPr="00145AB1" w:rsidTr="0040568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r w:rsidRPr="00145AB1">
              <w:t>г. Челябинск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/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pPr>
              <w:jc w:val="right"/>
            </w:pPr>
            <w:r w:rsidRPr="00145AB1">
              <w:t>«____» ________ 20___ года</w:t>
            </w:r>
          </w:p>
        </w:tc>
      </w:tr>
    </w:tbl>
    <w:p w:rsidR="000042C6" w:rsidRPr="00145AB1" w:rsidRDefault="000042C6" w:rsidP="00225BA8">
      <w:pPr>
        <w:ind w:firstLine="709"/>
      </w:pPr>
    </w:p>
    <w:p w:rsidR="000042C6" w:rsidRPr="00145AB1" w:rsidRDefault="000042C6" w:rsidP="00225BA8">
      <w:pPr>
        <w:ind w:firstLine="709"/>
        <w:jc w:val="both"/>
      </w:pPr>
      <w:proofErr w:type="gramStart"/>
      <w:r w:rsidRPr="00145AB1">
        <w:t>Руководствуясь Федеральным законом от 22.10.2004 № 125-ФЗ «Об Архивном деле в</w:t>
      </w:r>
      <w:r w:rsidR="00465C5A">
        <w:t> </w:t>
      </w:r>
      <w:r w:rsidRPr="00145AB1">
        <w:t xml:space="preserve">Российской Федерации» и постановлением Администрации города Челябинска от 03.07.2018 № 274-п «Об утверждении Положения об организации архивного дела на территории города Челябинска», Администрация города Челябинска, в лице начальника Архивного управления Администрации города Челябинска </w:t>
      </w:r>
      <w:r w:rsidRPr="00145AB1">
        <w:rPr>
          <w:i/>
        </w:rPr>
        <w:t>(</w:t>
      </w:r>
      <w:r w:rsidRPr="00145AB1">
        <w:rPr>
          <w:i/>
          <w:color w:val="FF0000"/>
          <w:u w:val="single"/>
        </w:rPr>
        <w:t>фамилия, имя, отчество</w:t>
      </w:r>
      <w:r w:rsidRPr="00145AB1">
        <w:rPr>
          <w:i/>
          <w:u w:val="single"/>
        </w:rPr>
        <w:t>)</w:t>
      </w:r>
      <w:r w:rsidRPr="00145AB1">
        <w:t>, действующего на основании Положения об Архивном управлении Администрации города Челябинска, утвержденного распоряжением Администрации города Челябинска</w:t>
      </w:r>
      <w:proofErr w:type="gramEnd"/>
      <w:r w:rsidRPr="00145AB1">
        <w:t xml:space="preserve"> </w:t>
      </w:r>
      <w:proofErr w:type="gramStart"/>
      <w:r w:rsidRPr="00145AB1">
        <w:t>от 10.12.2021 № 14003, именуемая в дальнейшем Архив, с одной стороны, и (</w:t>
      </w:r>
      <w:r w:rsidRPr="00145AB1">
        <w:rPr>
          <w:u w:val="single"/>
        </w:rPr>
        <w:t>наименование организации)</w:t>
      </w:r>
      <w:r w:rsidRPr="00145AB1">
        <w:t xml:space="preserve">, именуемая в дальнейшем Организация, в лице </w:t>
      </w:r>
      <w:r w:rsidRPr="00145AB1">
        <w:rPr>
          <w:i/>
        </w:rPr>
        <w:t>(</w:t>
      </w:r>
      <w:r w:rsidRPr="00145AB1">
        <w:rPr>
          <w:i/>
          <w:color w:val="FF0000"/>
          <w:u w:val="single"/>
        </w:rPr>
        <w:t>должность, фамилия, имя, отчество</w:t>
      </w:r>
      <w:r w:rsidRPr="00145AB1">
        <w:rPr>
          <w:i/>
          <w:u w:val="single"/>
        </w:rPr>
        <w:t>)</w:t>
      </w:r>
      <w:r w:rsidRPr="00145AB1">
        <w:t xml:space="preserve">, действующего на основании </w:t>
      </w:r>
      <w:r w:rsidRPr="00145AB1">
        <w:rPr>
          <w:i/>
          <w:u w:val="single"/>
        </w:rPr>
        <w:t>(</w:t>
      </w:r>
      <w:r w:rsidRPr="00145AB1">
        <w:rPr>
          <w:i/>
          <w:color w:val="FF0000"/>
          <w:u w:val="single"/>
        </w:rPr>
        <w:t>наименование, дата и номер документа</w:t>
      </w:r>
      <w:r w:rsidRPr="00145AB1">
        <w:rPr>
          <w:i/>
          <w:u w:val="single"/>
        </w:rPr>
        <w:t>)</w:t>
      </w:r>
      <w:r w:rsidRPr="00145AB1">
        <w:t>, с другой стороны, совместно именуемые Стороны, заключили договор о нижеследующем:</w:t>
      </w:r>
      <w:proofErr w:type="gramEnd"/>
    </w:p>
    <w:p w:rsidR="000042C6" w:rsidRPr="00145AB1" w:rsidRDefault="000042C6" w:rsidP="00225BA8">
      <w:pPr>
        <w:tabs>
          <w:tab w:val="left" w:pos="993"/>
        </w:tabs>
        <w:ind w:firstLine="709"/>
        <w:jc w:val="both"/>
      </w:pPr>
    </w:p>
    <w:p w:rsidR="000042C6" w:rsidRPr="00145AB1" w:rsidRDefault="000042C6" w:rsidP="00225BA8">
      <w:pPr>
        <w:pStyle w:val="af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ind w:left="0" w:firstLine="0"/>
        <w:jc w:val="center"/>
        <w:rPr>
          <w:b/>
        </w:rPr>
      </w:pPr>
      <w:r w:rsidRPr="00145AB1">
        <w:rPr>
          <w:b/>
        </w:rPr>
        <w:t>Предмет договора</w:t>
      </w:r>
    </w:p>
    <w:p w:rsidR="000042C6" w:rsidRPr="00145AB1" w:rsidRDefault="000042C6" w:rsidP="00225BA8">
      <w:pPr>
        <w:pStyle w:val="af0"/>
        <w:tabs>
          <w:tab w:val="left" w:pos="567"/>
          <w:tab w:val="left" w:pos="851"/>
          <w:tab w:val="left" w:pos="993"/>
        </w:tabs>
        <w:ind w:left="0" w:firstLine="709"/>
        <w:jc w:val="both"/>
      </w:pP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45AB1">
        <w:t xml:space="preserve">Настоящий договор регламентирует отношения Сторон, возникшие в процессе </w:t>
      </w:r>
      <w:r w:rsidR="007E4B0C" w:rsidRPr="00145AB1">
        <w:t xml:space="preserve">упорядочения и </w:t>
      </w:r>
      <w:r w:rsidRPr="00145AB1">
        <w:t>передачи на государственное хранение в Архив документов по личному составу (далее – документы) Организации с целью обеспечения сохранности документов и для удовлетворения потребности юридических и физических лиц в архивной информации.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45AB1">
        <w:t xml:space="preserve">Организация передает, а Архив принимает документы Организации, </w:t>
      </w:r>
      <w:r w:rsidRPr="00145AB1">
        <w:rPr>
          <w:color w:val="FF0000"/>
          <w:u w:val="single"/>
        </w:rPr>
        <w:t>ликвидированной/признанной несостоятельной (банкротом)</w:t>
      </w:r>
      <w:r w:rsidRPr="00145AB1">
        <w:rPr>
          <w:color w:val="FF0000"/>
        </w:rPr>
        <w:t xml:space="preserve"> </w:t>
      </w:r>
      <w:r w:rsidRPr="00145AB1">
        <w:t xml:space="preserve">на основании </w:t>
      </w:r>
      <w:r w:rsidRPr="00145AB1">
        <w:br/>
      </w:r>
      <w:r w:rsidRPr="00145AB1">
        <w:rPr>
          <w:i/>
          <w:u w:val="single"/>
        </w:rPr>
        <w:t>(</w:t>
      </w:r>
      <w:r w:rsidRPr="00145AB1">
        <w:rPr>
          <w:i/>
          <w:color w:val="FF0000"/>
          <w:u w:val="single"/>
        </w:rPr>
        <w:t>наименование, дата и номер документа</w:t>
      </w:r>
      <w:r w:rsidRPr="00145AB1">
        <w:rPr>
          <w:i/>
          <w:u w:val="single"/>
        </w:rPr>
        <w:t>)</w:t>
      </w:r>
      <w:r w:rsidRPr="00145AB1">
        <w:rPr>
          <w:u w:val="single"/>
        </w:rPr>
        <w:t>,</w:t>
      </w:r>
      <w:r w:rsidRPr="00145AB1">
        <w:t xml:space="preserve"> по личному составу</w:t>
      </w:r>
      <w:bookmarkStart w:id="0" w:name="_GoBack"/>
      <w:bookmarkEnd w:id="0"/>
      <w:r w:rsidRPr="00145AB1">
        <w:t>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45AB1">
        <w:t>Документы Организации передаются в Архив безвозмездно с одновременной передачей права собственности</w:t>
      </w:r>
      <w:r w:rsidR="007E4B0C" w:rsidRPr="00145AB1">
        <w:t xml:space="preserve"> на них</w:t>
      </w:r>
      <w:r w:rsidRPr="00145AB1">
        <w:t>.</w:t>
      </w:r>
    </w:p>
    <w:p w:rsidR="000042C6" w:rsidRPr="00145AB1" w:rsidRDefault="000042C6" w:rsidP="00225BA8">
      <w:pPr>
        <w:pStyle w:val="af0"/>
        <w:tabs>
          <w:tab w:val="left" w:pos="993"/>
        </w:tabs>
        <w:ind w:left="0" w:firstLine="709"/>
        <w:jc w:val="both"/>
      </w:pPr>
      <w:r w:rsidRPr="00145AB1">
        <w:t xml:space="preserve">Состав передаваемых на хранение документов определяется по согласованию Сторон с учетом методических рекомендаций Федерального архивного агентства (Росархива), Всероссийского научно-исследовательского института документоведения и архивного дела, Государственного комитета по делам архивов Челябинской области. </w:t>
      </w:r>
    </w:p>
    <w:p w:rsidR="000042C6" w:rsidRPr="00145AB1" w:rsidRDefault="000042C6" w:rsidP="00225BA8">
      <w:pPr>
        <w:pStyle w:val="af0"/>
        <w:tabs>
          <w:tab w:val="left" w:pos="993"/>
        </w:tabs>
        <w:ind w:left="0" w:firstLine="709"/>
        <w:jc w:val="both"/>
      </w:pPr>
      <w:r w:rsidRPr="00145AB1">
        <w:t>Сроки хранения документов устанавливаются на основе действующих нормативных актов, перечней типовых управленческих и архивных документов.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45AB1">
        <w:t>Услуга считается оказанной после перед</w:t>
      </w:r>
      <w:r w:rsidR="007E4B0C" w:rsidRPr="00145AB1">
        <w:t xml:space="preserve">ачи на хранение в Архив упорядоченных документов Организации </w:t>
      </w:r>
      <w:r w:rsidRPr="00145AB1">
        <w:t>и подписания Сторонами акта приема-передачи архивных документов.</w:t>
      </w:r>
    </w:p>
    <w:p w:rsidR="007E4B0C" w:rsidRPr="00145AB1" w:rsidRDefault="007E4B0C" w:rsidP="00225BA8">
      <w:pPr>
        <w:pStyle w:val="af0"/>
        <w:tabs>
          <w:tab w:val="left" w:pos="993"/>
        </w:tabs>
        <w:ind w:left="0" w:firstLine="709"/>
        <w:jc w:val="both"/>
      </w:pPr>
    </w:p>
    <w:p w:rsidR="000042C6" w:rsidRPr="00145AB1" w:rsidRDefault="000042C6" w:rsidP="00225BA8">
      <w:pPr>
        <w:pStyle w:val="af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ind w:left="0" w:firstLine="0"/>
        <w:jc w:val="center"/>
        <w:rPr>
          <w:b/>
        </w:rPr>
      </w:pPr>
      <w:r w:rsidRPr="00145AB1">
        <w:rPr>
          <w:b/>
        </w:rPr>
        <w:t>Права и обязанности Сторон</w:t>
      </w:r>
    </w:p>
    <w:p w:rsidR="000042C6" w:rsidRPr="00145AB1" w:rsidRDefault="000042C6" w:rsidP="00225BA8">
      <w:pPr>
        <w:pStyle w:val="af0"/>
        <w:tabs>
          <w:tab w:val="left" w:pos="567"/>
          <w:tab w:val="left" w:pos="851"/>
        </w:tabs>
        <w:ind w:left="0" w:firstLine="709"/>
        <w:jc w:val="both"/>
        <w:rPr>
          <w:b/>
        </w:rPr>
      </w:pP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</w:rPr>
      </w:pPr>
      <w:r w:rsidRPr="00145AB1">
        <w:rPr>
          <w:b/>
        </w:rPr>
        <w:t>Архив имеет право:</w:t>
      </w:r>
    </w:p>
    <w:p w:rsidR="000042C6" w:rsidRPr="00145AB1" w:rsidRDefault="000042C6" w:rsidP="00225BA8">
      <w:pPr>
        <w:pStyle w:val="af0"/>
        <w:numPr>
          <w:ilvl w:val="2"/>
          <w:numId w:val="16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145AB1">
        <w:t>участвовать в согласовании состава передаваемых на хранение документов;</w:t>
      </w:r>
    </w:p>
    <w:p w:rsidR="007E4B0C" w:rsidRPr="00145AB1" w:rsidRDefault="000042C6" w:rsidP="00225BA8">
      <w:pPr>
        <w:pStyle w:val="af0"/>
        <w:numPr>
          <w:ilvl w:val="2"/>
          <w:numId w:val="16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145AB1">
        <w:t>проводить экспертизу ценности документов по истечении установленных сроков хранения и выделять к уничтожению документы, не подлежащие дальнейшему хранению;</w:t>
      </w:r>
    </w:p>
    <w:p w:rsidR="000042C6" w:rsidRPr="00145AB1" w:rsidRDefault="000042C6" w:rsidP="00225BA8">
      <w:pPr>
        <w:pStyle w:val="af0"/>
        <w:numPr>
          <w:ilvl w:val="2"/>
          <w:numId w:val="16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145AB1">
        <w:t>организовывать использование документов, переданных на хранение.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</w:rPr>
      </w:pPr>
      <w:r w:rsidRPr="00145AB1">
        <w:rPr>
          <w:b/>
        </w:rPr>
        <w:t>Организация имеет право:</w:t>
      </w:r>
    </w:p>
    <w:p w:rsidR="000042C6" w:rsidRPr="00145AB1" w:rsidRDefault="000042C6" w:rsidP="00225BA8">
      <w:pPr>
        <w:pStyle w:val="af0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145AB1">
        <w:t>участвовать в согласовании состава передаваемых на хранение документов;</w:t>
      </w:r>
    </w:p>
    <w:p w:rsidR="000042C6" w:rsidRPr="00145AB1" w:rsidRDefault="000042C6" w:rsidP="00225BA8">
      <w:pPr>
        <w:pStyle w:val="af0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145AB1">
        <w:t>получать консультационную помощь по вопросам упорядочения документов.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45AB1">
        <w:rPr>
          <w:b/>
        </w:rPr>
        <w:t>Архив обязуется</w:t>
      </w:r>
      <w:r w:rsidRPr="00145AB1">
        <w:t>:</w:t>
      </w:r>
    </w:p>
    <w:p w:rsidR="000042C6" w:rsidRPr="00145AB1" w:rsidRDefault="000042C6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145AB1">
        <w:t>консультировать представителя Организаци</w:t>
      </w:r>
      <w:r w:rsidR="00D64A03" w:rsidRPr="00145AB1">
        <w:t>ю</w:t>
      </w:r>
      <w:r w:rsidRPr="00145AB1">
        <w:t xml:space="preserve"> по вопросам упорядочения документов, составления и оформления описей дел</w:t>
      </w:r>
      <w:r w:rsidR="00225BA8" w:rsidRPr="00145AB1">
        <w:t>, научно-справочного аппарата к </w:t>
      </w:r>
      <w:r w:rsidRPr="00145AB1">
        <w:t>ним;</w:t>
      </w:r>
    </w:p>
    <w:p w:rsidR="005A70CC" w:rsidRDefault="005A70CC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  <w:sectPr w:rsidR="005A70CC" w:rsidSect="00145AB1">
          <w:headerReference w:type="first" r:id="rId8"/>
          <w:pgSz w:w="11906" w:h="16838"/>
          <w:pgMar w:top="1134" w:right="567" w:bottom="993" w:left="1701" w:header="567" w:footer="567" w:gutter="0"/>
          <w:cols w:space="720"/>
          <w:formProt w:val="0"/>
          <w:titlePg/>
          <w:docGrid w:linePitch="360" w:charSpace="-2049"/>
        </w:sectPr>
      </w:pPr>
    </w:p>
    <w:p w:rsidR="000042C6" w:rsidRPr="00145AB1" w:rsidRDefault="000042C6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145AB1">
        <w:lastRenderedPageBreak/>
        <w:t>проверить и передать на согласование экспертно-проверочной комиссии Государственного комитета по делам архивов Челябинской области (далее – ЭПК) описи дел, представленные Организацией;</w:t>
      </w:r>
    </w:p>
    <w:p w:rsidR="000042C6" w:rsidRPr="00145AB1" w:rsidRDefault="000042C6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145AB1">
        <w:t>произвести прием на хранение упорядоч</w:t>
      </w:r>
      <w:r w:rsidR="00225BA8" w:rsidRPr="00145AB1">
        <w:t>енных документов Организации по </w:t>
      </w:r>
      <w:r w:rsidRPr="00145AB1">
        <w:t>описям дел, согласованным ЭПК, выдать акт приема-передачи архивных документов на хранение;</w:t>
      </w:r>
    </w:p>
    <w:p w:rsidR="000042C6" w:rsidRPr="00145AB1" w:rsidRDefault="000042C6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145AB1">
        <w:t>осуществлять хранение документов Организации в течение установленного законодательством срока в надлежащем состоянии, не допуская их порчи или утраты;</w:t>
      </w:r>
    </w:p>
    <w:p w:rsidR="000042C6" w:rsidRPr="00145AB1" w:rsidRDefault="000042C6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145AB1">
        <w:t xml:space="preserve">обеспечить исполнение запросов </w:t>
      </w:r>
      <w:r w:rsidR="00D64A03" w:rsidRPr="00145AB1">
        <w:t>физических и юридических лиц по </w:t>
      </w:r>
      <w:r w:rsidRPr="00145AB1">
        <w:t>документам Организации;</w:t>
      </w:r>
    </w:p>
    <w:p w:rsidR="000042C6" w:rsidRPr="00145AB1" w:rsidRDefault="000042C6" w:rsidP="00225BA8">
      <w:pPr>
        <w:pStyle w:val="af0"/>
        <w:numPr>
          <w:ilvl w:val="2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145AB1">
        <w:t>обеспечить доступ к документ</w:t>
      </w:r>
      <w:r w:rsidR="00D64A03" w:rsidRPr="00145AB1">
        <w:t>ам Организации в соответствии с </w:t>
      </w:r>
      <w:r w:rsidRPr="00145AB1">
        <w:t>действующим законодательством.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</w:rPr>
      </w:pPr>
      <w:r w:rsidRPr="00145AB1">
        <w:rPr>
          <w:b/>
        </w:rPr>
        <w:t>Организация обязуется:</w:t>
      </w:r>
    </w:p>
    <w:p w:rsidR="000042C6" w:rsidRPr="00145AB1" w:rsidRDefault="000042C6" w:rsidP="00225BA8">
      <w:pPr>
        <w:pStyle w:val="af0"/>
        <w:numPr>
          <w:ilvl w:val="2"/>
          <w:numId w:val="21"/>
        </w:numPr>
        <w:tabs>
          <w:tab w:val="left" w:pos="993"/>
        </w:tabs>
        <w:ind w:left="0" w:right="7" w:firstLine="709"/>
        <w:jc w:val="both"/>
      </w:pPr>
      <w:r w:rsidRPr="00145AB1">
        <w:t>осуществить за счет собственных средств:</w:t>
      </w:r>
    </w:p>
    <w:p w:rsidR="000042C6" w:rsidRPr="00145AB1" w:rsidRDefault="000042C6" w:rsidP="00225BA8">
      <w:pPr>
        <w:pStyle w:val="af0"/>
        <w:numPr>
          <w:ilvl w:val="0"/>
          <w:numId w:val="17"/>
        </w:numPr>
        <w:tabs>
          <w:tab w:val="left" w:pos="993"/>
          <w:tab w:val="left" w:pos="1134"/>
        </w:tabs>
        <w:ind w:left="0" w:right="7" w:firstLine="709"/>
        <w:jc w:val="both"/>
      </w:pPr>
      <w:r w:rsidRPr="00145AB1">
        <w:t xml:space="preserve">упорядочение документов в соответствии с установленными законодательными и иными правовыми актами Российской Федерации требованиями; </w:t>
      </w:r>
    </w:p>
    <w:p w:rsidR="000042C6" w:rsidRPr="00145AB1" w:rsidRDefault="000042C6" w:rsidP="00225BA8">
      <w:pPr>
        <w:pStyle w:val="af0"/>
        <w:numPr>
          <w:ilvl w:val="0"/>
          <w:numId w:val="17"/>
        </w:numPr>
        <w:tabs>
          <w:tab w:val="left" w:pos="993"/>
          <w:tab w:val="left" w:pos="1134"/>
        </w:tabs>
        <w:ind w:left="0" w:right="7" w:firstLine="709"/>
        <w:jc w:val="both"/>
      </w:pPr>
      <w:r w:rsidRPr="00145AB1">
        <w:t>транспортировку и погрузочно-разгрузочные работы упорядоченных документов.</w:t>
      </w:r>
    </w:p>
    <w:p w:rsidR="000042C6" w:rsidRPr="00145AB1" w:rsidRDefault="000042C6" w:rsidP="00225BA8">
      <w:pPr>
        <w:pStyle w:val="af0"/>
        <w:numPr>
          <w:ilvl w:val="2"/>
          <w:numId w:val="21"/>
        </w:numPr>
        <w:tabs>
          <w:tab w:val="left" w:pos="993"/>
        </w:tabs>
        <w:ind w:left="0" w:right="7" w:firstLine="709"/>
        <w:jc w:val="both"/>
      </w:pPr>
      <w:r w:rsidRPr="00145AB1">
        <w:t>передать в Архив:</w:t>
      </w:r>
    </w:p>
    <w:p w:rsidR="000042C6" w:rsidRPr="00145AB1" w:rsidRDefault="000042C6" w:rsidP="00225BA8">
      <w:pPr>
        <w:pStyle w:val="af0"/>
        <w:numPr>
          <w:ilvl w:val="0"/>
          <w:numId w:val="18"/>
        </w:numPr>
        <w:tabs>
          <w:tab w:val="left" w:pos="993"/>
          <w:tab w:val="left" w:pos="1276"/>
        </w:tabs>
        <w:ind w:left="0" w:right="7" w:firstLine="709"/>
        <w:jc w:val="both"/>
      </w:pPr>
      <w:r w:rsidRPr="00145AB1">
        <w:t xml:space="preserve">подлинники документов о создании, реорганизации и </w:t>
      </w:r>
      <w:r w:rsidRPr="00145AB1">
        <w:rPr>
          <w:color w:val="FF0000"/>
          <w:u w:val="single"/>
        </w:rPr>
        <w:t>ликвидации / признании несостоятельным (банкротом)</w:t>
      </w:r>
      <w:r w:rsidRPr="00145AB1">
        <w:rPr>
          <w:color w:val="FF0000"/>
        </w:rPr>
        <w:t xml:space="preserve"> </w:t>
      </w:r>
      <w:r w:rsidRPr="00145AB1">
        <w:t>юридического лица (в случае отсутствия подлинников – заверенные копии);</w:t>
      </w:r>
    </w:p>
    <w:p w:rsidR="000042C6" w:rsidRPr="00145AB1" w:rsidRDefault="000042C6" w:rsidP="00225BA8">
      <w:pPr>
        <w:pStyle w:val="af0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</w:pPr>
      <w:r w:rsidRPr="00145AB1">
        <w:t xml:space="preserve">описи дел по личному составу в </w:t>
      </w:r>
      <w:r w:rsidR="00B8625E">
        <w:t>четырех</w:t>
      </w:r>
      <w:r w:rsidRPr="00145AB1">
        <w:t xml:space="preserve"> экземплярах, утвержденные </w:t>
      </w:r>
      <w:r w:rsidRPr="00145AB1">
        <w:rPr>
          <w:color w:val="FF0000"/>
          <w:u w:val="single"/>
        </w:rPr>
        <w:t>руководителем ликвидационной комиссии (ликвидатором), конкурсным управляющим</w:t>
      </w:r>
      <w:r w:rsidRPr="00145AB1">
        <w:rPr>
          <w:color w:val="FF0000"/>
        </w:rPr>
        <w:t xml:space="preserve"> </w:t>
      </w:r>
      <w:r w:rsidRPr="00145AB1">
        <w:t>либо его представителем по доверенности, справочно-поисковые средства к ним;</w:t>
      </w:r>
    </w:p>
    <w:p w:rsidR="000042C6" w:rsidRPr="00145AB1" w:rsidRDefault="000042C6" w:rsidP="00225BA8">
      <w:pPr>
        <w:pStyle w:val="af0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</w:pPr>
      <w:r w:rsidRPr="00145AB1">
        <w:t>предисловие к описи (история Организации, история фонда) в четырех экземплярах;</w:t>
      </w:r>
    </w:p>
    <w:p w:rsidR="000042C6" w:rsidRPr="00145AB1" w:rsidRDefault="000042C6" w:rsidP="00225BA8">
      <w:pPr>
        <w:pStyle w:val="af0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</w:pPr>
      <w:r w:rsidRPr="00145AB1">
        <w:rPr>
          <w:u w:val="single"/>
        </w:rPr>
        <w:t xml:space="preserve">акт </w:t>
      </w:r>
      <w:r w:rsidR="00B8625E">
        <w:rPr>
          <w:u w:val="single"/>
        </w:rPr>
        <w:t xml:space="preserve">о </w:t>
      </w:r>
      <w:proofErr w:type="spellStart"/>
      <w:r w:rsidR="00B8625E">
        <w:rPr>
          <w:u w:val="single"/>
        </w:rPr>
        <w:t>необнаружении</w:t>
      </w:r>
      <w:proofErr w:type="spellEnd"/>
      <w:r w:rsidR="00B8625E">
        <w:rPr>
          <w:u w:val="single"/>
        </w:rPr>
        <w:t xml:space="preserve"> документов, пути розыска которых исчерпаны</w:t>
      </w:r>
      <w:r w:rsidRPr="00145AB1">
        <w:rPr>
          <w:u w:val="single"/>
        </w:rPr>
        <w:t xml:space="preserve">/ пояснительную записку об отсутствии документов, </w:t>
      </w:r>
      <w:r w:rsidRPr="00145AB1">
        <w:t>подлежащих передаче на хранения</w:t>
      </w:r>
      <w:r w:rsidR="00D64A03" w:rsidRPr="00145AB1">
        <w:t xml:space="preserve"> (</w:t>
      </w:r>
      <w:r w:rsidR="00D64A03" w:rsidRPr="00B8625E">
        <w:t>на</w:t>
      </w:r>
      <w:r w:rsidR="00B8625E">
        <w:t> </w:t>
      </w:r>
      <w:r w:rsidR="00D64A03" w:rsidRPr="00B8625E">
        <w:t>отсутствующие</w:t>
      </w:r>
      <w:r w:rsidR="00D64A03" w:rsidRPr="00145AB1">
        <w:t xml:space="preserve"> документы из </w:t>
      </w:r>
      <w:r w:rsidRPr="00145AB1">
        <w:t>обязательного списка).</w:t>
      </w:r>
    </w:p>
    <w:p w:rsidR="000042C6" w:rsidRPr="00145AB1" w:rsidRDefault="000042C6" w:rsidP="00225BA8">
      <w:pPr>
        <w:pStyle w:val="af0"/>
        <w:numPr>
          <w:ilvl w:val="2"/>
          <w:numId w:val="21"/>
        </w:numPr>
        <w:tabs>
          <w:tab w:val="left" w:pos="993"/>
        </w:tabs>
        <w:ind w:left="0" w:right="7" w:firstLine="709"/>
        <w:jc w:val="both"/>
      </w:pPr>
      <w:r w:rsidRPr="00145AB1">
        <w:t>обеспечить передачу упорядоченных архи</w:t>
      </w:r>
      <w:r w:rsidR="00D64A03" w:rsidRPr="00145AB1">
        <w:t>вных документов единовременно и </w:t>
      </w:r>
      <w:r w:rsidRPr="00145AB1">
        <w:t>в</w:t>
      </w:r>
      <w:r w:rsidR="00B8625E">
        <w:t> </w:t>
      </w:r>
      <w:r w:rsidRPr="00145AB1">
        <w:t>полном объеме согласно описям дел.</w:t>
      </w:r>
    </w:p>
    <w:p w:rsidR="00225BA8" w:rsidRPr="00145AB1" w:rsidRDefault="00225BA8"/>
    <w:p w:rsidR="000042C6" w:rsidRPr="00145AB1" w:rsidRDefault="000042C6" w:rsidP="00225BA8">
      <w:pPr>
        <w:pStyle w:val="af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ind w:left="0" w:firstLine="0"/>
        <w:jc w:val="center"/>
        <w:rPr>
          <w:b/>
        </w:rPr>
      </w:pPr>
      <w:r w:rsidRPr="00145AB1">
        <w:rPr>
          <w:b/>
        </w:rPr>
        <w:t>Ответственность Сторон</w:t>
      </w:r>
    </w:p>
    <w:p w:rsidR="000042C6" w:rsidRPr="00145AB1" w:rsidRDefault="000042C6" w:rsidP="00225BA8">
      <w:pPr>
        <w:pStyle w:val="af0"/>
        <w:tabs>
          <w:tab w:val="left" w:pos="567"/>
          <w:tab w:val="left" w:pos="851"/>
        </w:tabs>
        <w:ind w:left="709"/>
        <w:jc w:val="both"/>
        <w:rPr>
          <w:b/>
        </w:rPr>
      </w:pP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45AB1">
        <w:t>Невыполнение одной из Сторон обязательств или условий настоящего договора может служить основанием для расторжения договора, о чем инициативная Сторона должна не менее чем за месяц уведомить другую Сторону. При этом документы, принятые на хранение в Архив до момента расторжения договора, возврату не подлежат.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 w:rsidRPr="00145AB1">
        <w:t xml:space="preserve">Стороны несут ответственность в соответствии с действующим законодательством Российской Федерации за утрату или нанесение физического ущерба архивным документам. 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 w:rsidRPr="00145AB1">
        <w:t>Стороны освобождаются от ответственности за частичное или полное неисполнение обязательств по настоящему договору, если его неисполнение явилось следствием причин непреодолимой силы, возник</w:t>
      </w:r>
      <w:r w:rsidR="00D64A03" w:rsidRPr="00145AB1">
        <w:t>ших после заключения договора в </w:t>
      </w:r>
      <w:r w:rsidRPr="00145AB1">
        <w:t xml:space="preserve">результате событий чрезвычайного характера, которые Стороны </w:t>
      </w:r>
      <w:r w:rsidR="00D64A03" w:rsidRPr="00145AB1">
        <w:t>не могли ни </w:t>
      </w:r>
      <w:r w:rsidRPr="00145AB1">
        <w:t>предвидеть, ни предотвратить доступными средствами.</w:t>
      </w:r>
    </w:p>
    <w:p w:rsidR="000042C6" w:rsidRPr="00145AB1" w:rsidRDefault="000042C6" w:rsidP="00225BA8">
      <w:pPr>
        <w:ind w:left="709"/>
        <w:contextualSpacing/>
        <w:jc w:val="both"/>
      </w:pPr>
    </w:p>
    <w:p w:rsidR="000042C6" w:rsidRPr="00145AB1" w:rsidRDefault="000042C6" w:rsidP="00225BA8">
      <w:pPr>
        <w:pStyle w:val="af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ind w:left="0" w:firstLine="0"/>
        <w:jc w:val="center"/>
        <w:rPr>
          <w:b/>
        </w:rPr>
      </w:pPr>
      <w:r w:rsidRPr="00145AB1">
        <w:rPr>
          <w:b/>
        </w:rPr>
        <w:t>Срок действия договора</w:t>
      </w:r>
    </w:p>
    <w:p w:rsidR="000042C6" w:rsidRPr="00145AB1" w:rsidRDefault="000042C6" w:rsidP="00225BA8">
      <w:pPr>
        <w:pStyle w:val="af0"/>
        <w:tabs>
          <w:tab w:val="left" w:pos="567"/>
          <w:tab w:val="left" w:pos="851"/>
        </w:tabs>
        <w:ind w:left="709"/>
        <w:jc w:val="both"/>
        <w:rPr>
          <w:b/>
        </w:rPr>
      </w:pPr>
    </w:p>
    <w:p w:rsidR="00910382" w:rsidRPr="00145AB1" w:rsidRDefault="000042C6" w:rsidP="00225BA8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145AB1">
        <w:t xml:space="preserve">Договор вступает в силу </w:t>
      </w:r>
      <w:r w:rsidR="00225BA8" w:rsidRPr="00145AB1">
        <w:t xml:space="preserve">с момента его подписания </w:t>
      </w:r>
      <w:r w:rsidR="00910382" w:rsidRPr="00145AB1">
        <w:t>и действует в течение</w:t>
      </w:r>
      <w:r w:rsidR="00145AB1">
        <w:t xml:space="preserve"> 12 </w:t>
      </w:r>
      <w:r w:rsidR="00225BA8" w:rsidRPr="00145AB1">
        <w:t>(двенадцати) месяцев</w:t>
      </w:r>
      <w:r w:rsidRPr="00145AB1">
        <w:t>, либо до тех пор, пока одна</w:t>
      </w:r>
      <w:r w:rsidR="00225BA8" w:rsidRPr="00145AB1">
        <w:t xml:space="preserve"> из Сторон не </w:t>
      </w:r>
      <w:r w:rsidR="00910382" w:rsidRPr="00145AB1">
        <w:t>заявит о его </w:t>
      </w:r>
      <w:r w:rsidRPr="00145AB1">
        <w:t>расторжении.</w:t>
      </w:r>
      <w:r w:rsidR="00225BA8" w:rsidRPr="00145AB1">
        <w:t xml:space="preserve"> </w:t>
      </w:r>
    </w:p>
    <w:p w:rsidR="005A70CC" w:rsidRDefault="005A70CC" w:rsidP="00225BA8">
      <w:pPr>
        <w:pStyle w:val="af0"/>
        <w:tabs>
          <w:tab w:val="left" w:pos="1134"/>
        </w:tabs>
        <w:ind w:left="709"/>
        <w:jc w:val="both"/>
        <w:sectPr w:rsidR="005A70CC" w:rsidSect="005A70CC">
          <w:pgSz w:w="11906" w:h="16838"/>
          <w:pgMar w:top="1134" w:right="1701" w:bottom="992" w:left="567" w:header="567" w:footer="567" w:gutter="0"/>
          <w:cols w:space="720"/>
          <w:formProt w:val="0"/>
          <w:titlePg/>
          <w:docGrid w:linePitch="360" w:charSpace="-2049"/>
        </w:sectPr>
      </w:pPr>
    </w:p>
    <w:p w:rsidR="000042C6" w:rsidRDefault="000042C6" w:rsidP="00225BA8">
      <w:pPr>
        <w:pStyle w:val="af0"/>
        <w:tabs>
          <w:tab w:val="left" w:pos="1134"/>
        </w:tabs>
        <w:ind w:left="709"/>
        <w:jc w:val="both"/>
      </w:pPr>
    </w:p>
    <w:p w:rsidR="00145AB1" w:rsidRPr="00145AB1" w:rsidRDefault="00145AB1" w:rsidP="00225BA8">
      <w:pPr>
        <w:pStyle w:val="af0"/>
        <w:tabs>
          <w:tab w:val="left" w:pos="1134"/>
        </w:tabs>
        <w:ind w:left="709"/>
        <w:jc w:val="both"/>
      </w:pPr>
    </w:p>
    <w:p w:rsidR="000042C6" w:rsidRPr="00145AB1" w:rsidRDefault="000042C6" w:rsidP="00225BA8">
      <w:pPr>
        <w:pStyle w:val="af0"/>
        <w:numPr>
          <w:ilvl w:val="0"/>
          <w:numId w:val="14"/>
        </w:numPr>
        <w:tabs>
          <w:tab w:val="left" w:pos="567"/>
          <w:tab w:val="left" w:pos="851"/>
        </w:tabs>
        <w:ind w:left="0" w:firstLine="0"/>
        <w:jc w:val="center"/>
        <w:rPr>
          <w:b/>
        </w:rPr>
      </w:pPr>
      <w:r w:rsidRPr="00145AB1">
        <w:rPr>
          <w:b/>
        </w:rPr>
        <w:t>Заключительные положения</w:t>
      </w:r>
    </w:p>
    <w:p w:rsidR="000042C6" w:rsidRPr="00145AB1" w:rsidRDefault="000042C6" w:rsidP="00225BA8">
      <w:pPr>
        <w:pStyle w:val="af0"/>
        <w:tabs>
          <w:tab w:val="left" w:pos="567"/>
          <w:tab w:val="left" w:pos="851"/>
        </w:tabs>
        <w:ind w:left="709"/>
        <w:jc w:val="both"/>
        <w:rPr>
          <w:b/>
        </w:rPr>
      </w:pP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145AB1">
        <w:t>Стороны обязуются не передавать своих прав, предусмотренных настоящим договором, третьей Стороне без письменного согласия Сторон.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145AB1">
        <w:t>Все вопросы, связанные с выполнением положений настоящего договора, Стороны решают путем переговоров уполномоченных представителей Сторон.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145AB1">
        <w:t>Споры и разногласия, возникшие между Сторонами и не урегулированные в ходе переговоров, подлежат разрешению в судебном порядке.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145AB1">
        <w:t>Изменения и дополнения к на</w:t>
      </w:r>
      <w:r w:rsidR="00910382" w:rsidRPr="00145AB1">
        <w:t>стоящему договору оформляются в </w:t>
      </w:r>
      <w:r w:rsidRPr="00145AB1">
        <w:t>письменной форме, в качестве приложения к данно</w:t>
      </w:r>
      <w:r w:rsidR="00910382" w:rsidRPr="00145AB1">
        <w:t>му договору и вступают в силу с </w:t>
      </w:r>
      <w:r w:rsidRPr="00145AB1">
        <w:t>момента их подписания Сторонами, если иное не оговорено дополнительно.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145AB1">
        <w:t>В случае реорганизации, перерегистрации, изменения названия Стороны при условии сохранения за ними правопреем</w:t>
      </w:r>
      <w:r w:rsidR="00910382" w:rsidRPr="00145AB1">
        <w:t>ственности, сохраняются права и </w:t>
      </w:r>
      <w:r w:rsidRPr="00145AB1">
        <w:t>обязанности по договору, если правопреемник не заявит о расторжении договора.</w:t>
      </w:r>
    </w:p>
    <w:p w:rsidR="000042C6" w:rsidRPr="00145AB1" w:rsidRDefault="000042C6" w:rsidP="00225BA8">
      <w:pPr>
        <w:pStyle w:val="af0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145AB1">
        <w:t>Договор составлен в двух экземплярах, имеющих равную юридическую силу, по одному экземпляру для каждой стороны.</w:t>
      </w:r>
    </w:p>
    <w:p w:rsidR="00910382" w:rsidRPr="00145AB1" w:rsidRDefault="00910382" w:rsidP="00225BA8"/>
    <w:p w:rsidR="000042C6" w:rsidRPr="00145AB1" w:rsidRDefault="000042C6" w:rsidP="00225BA8">
      <w:pPr>
        <w:pStyle w:val="af0"/>
        <w:numPr>
          <w:ilvl w:val="0"/>
          <w:numId w:val="14"/>
        </w:numPr>
        <w:tabs>
          <w:tab w:val="left" w:pos="567"/>
          <w:tab w:val="left" w:pos="851"/>
        </w:tabs>
        <w:ind w:left="0" w:firstLine="0"/>
        <w:jc w:val="center"/>
        <w:rPr>
          <w:b/>
        </w:rPr>
      </w:pPr>
      <w:r w:rsidRPr="00145AB1">
        <w:rPr>
          <w:b/>
        </w:rPr>
        <w:t>Адреса и подписи сторон</w:t>
      </w:r>
    </w:p>
    <w:p w:rsidR="000042C6" w:rsidRPr="00145AB1" w:rsidRDefault="000042C6" w:rsidP="00225BA8">
      <w:pPr>
        <w:ind w:firstLine="709"/>
        <w:jc w:val="both"/>
      </w:pPr>
    </w:p>
    <w:tbl>
      <w:tblPr>
        <w:tblStyle w:val="af3"/>
        <w:tblW w:w="985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211"/>
        <w:gridCol w:w="4643"/>
      </w:tblGrid>
      <w:tr w:rsidR="000042C6" w:rsidRPr="00145AB1" w:rsidTr="00225BA8">
        <w:trPr>
          <w:trHeight w:val="487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2C6" w:rsidRPr="00145AB1" w:rsidRDefault="000042C6" w:rsidP="00225BA8">
            <w:pPr>
              <w:jc w:val="center"/>
              <w:rPr>
                <w:b/>
              </w:rPr>
            </w:pPr>
            <w:r w:rsidRPr="00145AB1">
              <w:rPr>
                <w:b/>
              </w:rPr>
              <w:t xml:space="preserve">Администрация города Челябинска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2C6" w:rsidRPr="00145AB1" w:rsidRDefault="000042C6" w:rsidP="00225BA8">
            <w:pPr>
              <w:jc w:val="center"/>
              <w:rPr>
                <w:u w:val="single"/>
              </w:rPr>
            </w:pPr>
            <w:r w:rsidRPr="00145AB1">
              <w:rPr>
                <w:u w:val="single"/>
              </w:rPr>
              <w:t>Наименование организации</w:t>
            </w:r>
          </w:p>
        </w:tc>
      </w:tr>
      <w:tr w:rsidR="000042C6" w:rsidRPr="00145AB1" w:rsidTr="00225BA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pPr>
              <w:shd w:val="clear" w:color="auto" w:fill="FFFFFF"/>
            </w:pPr>
            <w:r w:rsidRPr="00145AB1">
              <w:t>пл. Революции, д. 2, г. Челябинск, 454113,</w:t>
            </w:r>
          </w:p>
          <w:p w:rsidR="000042C6" w:rsidRPr="00145AB1" w:rsidRDefault="000042C6" w:rsidP="00225BA8">
            <w:pPr>
              <w:shd w:val="clear" w:color="auto" w:fill="FFFFFF"/>
            </w:pPr>
            <w:r w:rsidRPr="00145AB1">
              <w:t>ИНН 7421000263 КПП 745101001</w:t>
            </w:r>
          </w:p>
          <w:p w:rsidR="000042C6" w:rsidRPr="00145AB1" w:rsidRDefault="000042C6" w:rsidP="00225BA8">
            <w:pPr>
              <w:shd w:val="clear" w:color="auto" w:fill="FFFFFF"/>
            </w:pPr>
            <w:r w:rsidRPr="00145AB1">
              <w:t>УФК по Челябинской области</w:t>
            </w:r>
          </w:p>
          <w:p w:rsidR="000042C6" w:rsidRPr="00145AB1" w:rsidRDefault="000042C6" w:rsidP="00225BA8">
            <w:pPr>
              <w:shd w:val="clear" w:color="auto" w:fill="FFFFFF"/>
            </w:pPr>
            <w:proofErr w:type="gramStart"/>
            <w:r w:rsidRPr="00145AB1">
              <w:t>(Комитет финансов города Челябинска,</w:t>
            </w:r>
            <w:proofErr w:type="gramEnd"/>
          </w:p>
          <w:p w:rsidR="000042C6" w:rsidRPr="00145AB1" w:rsidRDefault="000042C6" w:rsidP="00225BA8">
            <w:pPr>
              <w:shd w:val="clear" w:color="auto" w:fill="FFFFFF"/>
            </w:pPr>
            <w:proofErr w:type="gramStart"/>
            <w:r w:rsidRPr="00145AB1">
              <w:t>л</w:t>
            </w:r>
            <w:proofErr w:type="gramEnd"/>
            <w:r w:rsidRPr="00145AB1">
              <w:t>/с 02693047940, Администрация</w:t>
            </w:r>
          </w:p>
          <w:p w:rsidR="000042C6" w:rsidRPr="00145AB1" w:rsidRDefault="000042C6" w:rsidP="00225BA8">
            <w:pPr>
              <w:shd w:val="clear" w:color="auto" w:fill="FFFFFF"/>
            </w:pPr>
            <w:r w:rsidRPr="00145AB1">
              <w:t xml:space="preserve">города Челябинска </w:t>
            </w:r>
            <w:proofErr w:type="gramStart"/>
            <w:r w:rsidRPr="00145AB1">
              <w:t>л</w:t>
            </w:r>
            <w:proofErr w:type="gramEnd"/>
            <w:r w:rsidRPr="00145AB1">
              <w:t>/</w:t>
            </w:r>
            <w:proofErr w:type="spellStart"/>
            <w:r w:rsidRPr="00145AB1">
              <w:t>сч</w:t>
            </w:r>
            <w:proofErr w:type="spellEnd"/>
            <w:r w:rsidRPr="00145AB1">
              <w:t>. 0345600704Б)</w:t>
            </w:r>
          </w:p>
          <w:p w:rsidR="000042C6" w:rsidRPr="00145AB1" w:rsidRDefault="000042C6" w:rsidP="00225BA8">
            <w:pPr>
              <w:shd w:val="clear" w:color="auto" w:fill="FFFFFF"/>
            </w:pPr>
            <w:proofErr w:type="gramStart"/>
            <w:r w:rsidRPr="00145AB1">
              <w:t>р</w:t>
            </w:r>
            <w:proofErr w:type="gramEnd"/>
            <w:r w:rsidRPr="00145AB1">
              <w:t>/</w:t>
            </w:r>
            <w:proofErr w:type="spellStart"/>
            <w:r w:rsidRPr="00145AB1">
              <w:t>сч</w:t>
            </w:r>
            <w:proofErr w:type="spellEnd"/>
            <w:r w:rsidRPr="00145AB1">
              <w:t xml:space="preserve"> 40204810865770200137</w:t>
            </w:r>
          </w:p>
          <w:p w:rsidR="000042C6" w:rsidRPr="00145AB1" w:rsidRDefault="000042C6" w:rsidP="00225BA8">
            <w:pPr>
              <w:shd w:val="clear" w:color="auto" w:fill="FFFFFF"/>
            </w:pPr>
            <w:r w:rsidRPr="00145AB1">
              <w:t>к/</w:t>
            </w:r>
            <w:proofErr w:type="spellStart"/>
            <w:r w:rsidRPr="00145AB1">
              <w:t>сч</w:t>
            </w:r>
            <w:proofErr w:type="spellEnd"/>
            <w:r w:rsidRPr="00145AB1">
              <w:t xml:space="preserve"> нет</w:t>
            </w:r>
          </w:p>
          <w:p w:rsidR="000042C6" w:rsidRPr="00145AB1" w:rsidRDefault="000042C6" w:rsidP="00225BA8">
            <w:pPr>
              <w:shd w:val="clear" w:color="auto" w:fill="FFFFFF"/>
            </w:pPr>
            <w:r w:rsidRPr="00145AB1">
              <w:t>БИК 047501001</w:t>
            </w:r>
          </w:p>
          <w:p w:rsidR="000042C6" w:rsidRPr="00145AB1" w:rsidRDefault="000042C6" w:rsidP="00225BA8">
            <w:pPr>
              <w:shd w:val="clear" w:color="auto" w:fill="FFFFFF"/>
            </w:pPr>
            <w:r w:rsidRPr="00145AB1">
              <w:t>«Отделение Челябинск» г. Челябинск</w:t>
            </w:r>
          </w:p>
          <w:p w:rsidR="000042C6" w:rsidRPr="00145AB1" w:rsidRDefault="000042C6" w:rsidP="00225BA8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</w:p>
          <w:p w:rsidR="000042C6" w:rsidRPr="00145AB1" w:rsidRDefault="000042C6" w:rsidP="00225BA8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 w:rsidRPr="00145AB1">
              <w:rPr>
                <w:rFonts w:ascii="Times New Roman" w:hAnsi="Times New Roman" w:cs="Times New Roman"/>
                <w:shd w:val="clear" w:color="auto" w:fill="FFFFFF"/>
              </w:rPr>
              <w:t xml:space="preserve">Ответственное по договору структурное подразделение – </w:t>
            </w:r>
            <w:r w:rsidRPr="00145AB1">
              <w:rPr>
                <w:rFonts w:ascii="Times New Roman" w:hAnsi="Times New Roman" w:cs="Times New Roman"/>
              </w:rPr>
              <w:t>Архивное управление Администрации города Челябинска</w:t>
            </w:r>
          </w:p>
          <w:p w:rsidR="000042C6" w:rsidRPr="00145AB1" w:rsidRDefault="000042C6" w:rsidP="00225BA8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 w:rsidRPr="00145AB1">
              <w:rPr>
                <w:rFonts w:ascii="Times New Roman" w:hAnsi="Times New Roman" w:cs="Times New Roman"/>
              </w:rPr>
              <w:t>ул. Калинина, д. 30, г. Челябинск, 454084,</w:t>
            </w:r>
          </w:p>
          <w:p w:rsidR="000042C6" w:rsidRPr="00145AB1" w:rsidRDefault="000042C6" w:rsidP="00225BA8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lang w:val="en-US"/>
              </w:rPr>
            </w:pPr>
            <w:r w:rsidRPr="00145AB1">
              <w:rPr>
                <w:rFonts w:ascii="Times New Roman" w:hAnsi="Times New Roman" w:cs="Times New Roman"/>
              </w:rPr>
              <w:t>тел</w:t>
            </w:r>
            <w:r w:rsidRPr="00145AB1">
              <w:rPr>
                <w:rFonts w:ascii="Times New Roman" w:hAnsi="Times New Roman" w:cs="Times New Roman"/>
                <w:lang w:val="en-US"/>
              </w:rPr>
              <w:t>.: 790 48 22, 790 06 61,</w:t>
            </w:r>
          </w:p>
          <w:p w:rsidR="000042C6" w:rsidRPr="00145AB1" w:rsidRDefault="000042C6" w:rsidP="00225BA8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lang w:val="en-US"/>
              </w:rPr>
            </w:pPr>
            <w:r w:rsidRPr="00145AB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>
              <w:r w:rsidRPr="00145AB1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gorarh@cheladmin.ru</w:t>
              </w:r>
            </w:hyperlink>
          </w:p>
          <w:p w:rsidR="000042C6" w:rsidRPr="00145AB1" w:rsidRDefault="000042C6" w:rsidP="00225BA8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pPr>
              <w:jc w:val="both"/>
            </w:pPr>
            <w:r w:rsidRPr="00145AB1">
              <w:t>Реквизиты организации</w:t>
            </w:r>
          </w:p>
          <w:p w:rsidR="000042C6" w:rsidRPr="00145AB1" w:rsidRDefault="000042C6" w:rsidP="00225BA8">
            <w:pPr>
              <w:jc w:val="both"/>
              <w:rPr>
                <w:lang w:val="en-US"/>
              </w:rPr>
            </w:pPr>
          </w:p>
        </w:tc>
      </w:tr>
      <w:tr w:rsidR="000042C6" w:rsidRPr="00145AB1" w:rsidTr="00225BA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r w:rsidRPr="00145AB1">
              <w:t xml:space="preserve">Начальник Архивного управления </w:t>
            </w:r>
          </w:p>
          <w:p w:rsidR="000042C6" w:rsidRPr="00145AB1" w:rsidRDefault="000042C6" w:rsidP="00225BA8">
            <w:r w:rsidRPr="00145AB1">
              <w:t>Администрации города Челябинска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pPr>
              <w:jc w:val="both"/>
            </w:pPr>
            <w:r w:rsidRPr="00145AB1">
              <w:t>Должность</w:t>
            </w:r>
          </w:p>
        </w:tc>
      </w:tr>
      <w:tr w:rsidR="000042C6" w:rsidRPr="00145AB1" w:rsidTr="00225BA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2C6" w:rsidRPr="00145AB1" w:rsidRDefault="000042C6" w:rsidP="00225BA8">
            <w:pPr>
              <w:jc w:val="center"/>
            </w:pPr>
          </w:p>
          <w:p w:rsidR="000042C6" w:rsidRPr="00145AB1" w:rsidRDefault="000042C6" w:rsidP="00225BA8">
            <w:pPr>
              <w:jc w:val="center"/>
            </w:pPr>
          </w:p>
          <w:p w:rsidR="000042C6" w:rsidRPr="00145AB1" w:rsidRDefault="000042C6" w:rsidP="00225BA8">
            <w:pPr>
              <w:jc w:val="both"/>
            </w:pPr>
            <w:r w:rsidRPr="00145AB1">
              <w:t>________________________________ ФИО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2C6" w:rsidRPr="00145AB1" w:rsidRDefault="000042C6" w:rsidP="00225BA8">
            <w:pPr>
              <w:jc w:val="center"/>
            </w:pPr>
          </w:p>
          <w:p w:rsidR="000042C6" w:rsidRPr="00145AB1" w:rsidRDefault="000042C6" w:rsidP="00225BA8">
            <w:r w:rsidRPr="00145AB1">
              <w:t>_____________________________ ФИО</w:t>
            </w:r>
          </w:p>
        </w:tc>
      </w:tr>
      <w:tr w:rsidR="000042C6" w:rsidRPr="00145AB1" w:rsidTr="00225BA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pPr>
              <w:ind w:firstLine="426"/>
            </w:pPr>
            <w:proofErr w:type="spellStart"/>
            <w:r w:rsidRPr="00145AB1">
              <w:t>м.п</w:t>
            </w:r>
            <w:proofErr w:type="spellEnd"/>
            <w:r w:rsidRPr="00145AB1">
              <w:t>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6" w:rsidRPr="00145AB1" w:rsidRDefault="000042C6" w:rsidP="00225BA8">
            <w:pPr>
              <w:ind w:firstLine="426"/>
            </w:pPr>
            <w:proofErr w:type="spellStart"/>
            <w:r w:rsidRPr="00145AB1">
              <w:t>м.п</w:t>
            </w:r>
            <w:proofErr w:type="spellEnd"/>
            <w:r w:rsidRPr="00145AB1">
              <w:t>.</w:t>
            </w:r>
          </w:p>
        </w:tc>
      </w:tr>
    </w:tbl>
    <w:p w:rsidR="000042C6" w:rsidRPr="00145AB1" w:rsidRDefault="000042C6" w:rsidP="00225BA8">
      <w:pPr>
        <w:ind w:firstLine="709"/>
        <w:jc w:val="both"/>
      </w:pPr>
    </w:p>
    <w:p w:rsidR="00FF3F25" w:rsidRPr="00145AB1" w:rsidRDefault="00FF3F25" w:rsidP="00225BA8">
      <w:pPr>
        <w:jc w:val="center"/>
      </w:pPr>
    </w:p>
    <w:sectPr w:rsidR="00FF3F25" w:rsidRPr="00145AB1" w:rsidSect="00145AB1">
      <w:pgSz w:w="11906" w:h="16838"/>
      <w:pgMar w:top="1134" w:right="567" w:bottom="993" w:left="1701" w:header="567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0C" w:rsidRDefault="007E4B0C">
      <w:r>
        <w:separator/>
      </w:r>
    </w:p>
  </w:endnote>
  <w:endnote w:type="continuationSeparator" w:id="0">
    <w:p w:rsidR="007E4B0C" w:rsidRDefault="007E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3">
    <w:altName w:val="Times New Roman"/>
    <w:charset w:val="CC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0C" w:rsidRDefault="007E4B0C">
      <w:r>
        <w:separator/>
      </w:r>
    </w:p>
  </w:footnote>
  <w:footnote w:type="continuationSeparator" w:id="0">
    <w:p w:rsidR="007E4B0C" w:rsidRDefault="007E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0C" w:rsidRDefault="007E4B0C" w:rsidP="007E4B0C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242"/>
    <w:multiLevelType w:val="multilevel"/>
    <w:tmpl w:val="B07893F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27101"/>
    <w:multiLevelType w:val="multilevel"/>
    <w:tmpl w:val="067C1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1B62B3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>
    <w:nsid w:val="119A729A"/>
    <w:multiLevelType w:val="multilevel"/>
    <w:tmpl w:val="A8403E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05E61E4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>
    <w:nsid w:val="25D63455"/>
    <w:multiLevelType w:val="multilevel"/>
    <w:tmpl w:val="C1B4A9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A26B1F"/>
    <w:multiLevelType w:val="multilevel"/>
    <w:tmpl w:val="924ABD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>
    <w:nsid w:val="30BA7B0B"/>
    <w:multiLevelType w:val="multilevel"/>
    <w:tmpl w:val="6E7034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7B3"/>
    <w:multiLevelType w:val="multilevel"/>
    <w:tmpl w:val="57A4BF9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6C6C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0">
    <w:nsid w:val="3FC23690"/>
    <w:multiLevelType w:val="multilevel"/>
    <w:tmpl w:val="BF86224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93A62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>
    <w:nsid w:val="4ACD4F74"/>
    <w:multiLevelType w:val="multilevel"/>
    <w:tmpl w:val="923ED4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eastAsia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3">
    <w:nsid w:val="4AF135BA"/>
    <w:multiLevelType w:val="multilevel"/>
    <w:tmpl w:val="9F7A73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8A0D11"/>
    <w:multiLevelType w:val="multilevel"/>
    <w:tmpl w:val="F57C5C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eastAsia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5">
    <w:nsid w:val="50C44289"/>
    <w:multiLevelType w:val="multilevel"/>
    <w:tmpl w:val="828CB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C33015"/>
    <w:multiLevelType w:val="multilevel"/>
    <w:tmpl w:val="946684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113693E"/>
    <w:multiLevelType w:val="multilevel"/>
    <w:tmpl w:val="81F62F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eastAsia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8">
    <w:nsid w:val="698F628F"/>
    <w:multiLevelType w:val="multilevel"/>
    <w:tmpl w:val="833C020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F445D25"/>
    <w:multiLevelType w:val="multilevel"/>
    <w:tmpl w:val="40043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BB1740"/>
    <w:multiLevelType w:val="multilevel"/>
    <w:tmpl w:val="3F76E4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eastAsia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8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  <w:num w:numId="17">
    <w:abstractNumId w:val="16"/>
  </w:num>
  <w:num w:numId="18">
    <w:abstractNumId w:val="19"/>
  </w:num>
  <w:num w:numId="19">
    <w:abstractNumId w:val="14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A5"/>
    <w:rsid w:val="000042C6"/>
    <w:rsid w:val="000F243F"/>
    <w:rsid w:val="001420C7"/>
    <w:rsid w:val="00145AB1"/>
    <w:rsid w:val="00153F58"/>
    <w:rsid w:val="00202FA5"/>
    <w:rsid w:val="00225BA8"/>
    <w:rsid w:val="002F6805"/>
    <w:rsid w:val="00360925"/>
    <w:rsid w:val="0040568A"/>
    <w:rsid w:val="00410156"/>
    <w:rsid w:val="00465C5A"/>
    <w:rsid w:val="004F2EE7"/>
    <w:rsid w:val="005253B7"/>
    <w:rsid w:val="00533781"/>
    <w:rsid w:val="005A70CC"/>
    <w:rsid w:val="005C237F"/>
    <w:rsid w:val="006C5F33"/>
    <w:rsid w:val="00754521"/>
    <w:rsid w:val="007662D8"/>
    <w:rsid w:val="007D10E8"/>
    <w:rsid w:val="007E4B0C"/>
    <w:rsid w:val="007F1E28"/>
    <w:rsid w:val="008C0EA6"/>
    <w:rsid w:val="008E1B48"/>
    <w:rsid w:val="00910382"/>
    <w:rsid w:val="00AA1E04"/>
    <w:rsid w:val="00AD6E2B"/>
    <w:rsid w:val="00AD7B80"/>
    <w:rsid w:val="00B13CBF"/>
    <w:rsid w:val="00B860EF"/>
    <w:rsid w:val="00B8625E"/>
    <w:rsid w:val="00B93091"/>
    <w:rsid w:val="00BB4A38"/>
    <w:rsid w:val="00C361AD"/>
    <w:rsid w:val="00C52A01"/>
    <w:rsid w:val="00C771AC"/>
    <w:rsid w:val="00CD7009"/>
    <w:rsid w:val="00CE3842"/>
    <w:rsid w:val="00D3001B"/>
    <w:rsid w:val="00D43864"/>
    <w:rsid w:val="00D64A03"/>
    <w:rsid w:val="00D90382"/>
    <w:rsid w:val="00E07B80"/>
    <w:rsid w:val="00E32AEE"/>
    <w:rsid w:val="00F4129F"/>
    <w:rsid w:val="00F530D7"/>
    <w:rsid w:val="00FD3D33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0839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10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AD6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E083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qFormat/>
    <w:rsid w:val="00DE083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10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-">
    <w:name w:val="z-Начало формы Знак"/>
    <w:basedOn w:val="a0"/>
    <w:uiPriority w:val="99"/>
    <w:semiHidden/>
    <w:qFormat/>
    <w:rsid w:val="00210A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10A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10A27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16294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1615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D6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a0"/>
    <w:qFormat/>
    <w:rsid w:val="00AD682B"/>
  </w:style>
  <w:style w:type="character" w:customStyle="1" w:styleId="fn">
    <w:name w:val="fn"/>
    <w:basedOn w:val="a0"/>
    <w:qFormat/>
    <w:rsid w:val="00AD682B"/>
  </w:style>
  <w:style w:type="character" w:customStyle="1" w:styleId="post-timestamp">
    <w:name w:val="post-timestamp"/>
    <w:basedOn w:val="a0"/>
    <w:qFormat/>
    <w:rsid w:val="00AD682B"/>
  </w:style>
  <w:style w:type="character" w:customStyle="1" w:styleId="post-labels">
    <w:name w:val="post-labels"/>
    <w:basedOn w:val="a0"/>
    <w:qFormat/>
    <w:rsid w:val="00AD682B"/>
  </w:style>
  <w:style w:type="character" w:styleId="HTML">
    <w:name w:val="HTML Cite"/>
    <w:basedOn w:val="a0"/>
    <w:uiPriority w:val="99"/>
    <w:semiHidden/>
    <w:unhideWhenUsed/>
    <w:qFormat/>
    <w:rsid w:val="00AD682B"/>
    <w:rPr>
      <w:i/>
      <w:iCs/>
    </w:rPr>
  </w:style>
  <w:style w:type="character" w:customStyle="1" w:styleId="datetime">
    <w:name w:val="datetime"/>
    <w:basedOn w:val="a0"/>
    <w:qFormat/>
    <w:rsid w:val="00AD682B"/>
  </w:style>
  <w:style w:type="character" w:customStyle="1" w:styleId="comment-actions">
    <w:name w:val="comment-actions"/>
    <w:basedOn w:val="a0"/>
    <w:qFormat/>
    <w:rsid w:val="00AD682B"/>
  </w:style>
  <w:style w:type="character" w:customStyle="1" w:styleId="thread-count">
    <w:name w:val="thread-count"/>
    <w:basedOn w:val="a0"/>
    <w:qFormat/>
    <w:rsid w:val="00AD682B"/>
  </w:style>
  <w:style w:type="character" w:customStyle="1" w:styleId="toctoggle">
    <w:name w:val="toc_toggle"/>
    <w:basedOn w:val="a0"/>
    <w:qFormat/>
    <w:rsid w:val="001F47B4"/>
  </w:style>
  <w:style w:type="character" w:customStyle="1" w:styleId="ctatext">
    <w:name w:val="ctatext"/>
    <w:basedOn w:val="a0"/>
    <w:qFormat/>
    <w:rsid w:val="001F47B4"/>
  </w:style>
  <w:style w:type="character" w:customStyle="1" w:styleId="posttitle">
    <w:name w:val="posttitle"/>
    <w:basedOn w:val="a0"/>
    <w:qFormat/>
    <w:rsid w:val="001F47B4"/>
  </w:style>
  <w:style w:type="character" w:customStyle="1" w:styleId="a6">
    <w:name w:val="Верхний колонтитул Знак"/>
    <w:basedOn w:val="a0"/>
    <w:uiPriority w:val="99"/>
    <w:qFormat/>
    <w:rsid w:val="00321F91"/>
  </w:style>
  <w:style w:type="character" w:customStyle="1" w:styleId="a7">
    <w:name w:val="Нижний колонтитул Знак"/>
    <w:basedOn w:val="a0"/>
    <w:uiPriority w:val="99"/>
    <w:qFormat/>
    <w:rsid w:val="00321F91"/>
  </w:style>
  <w:style w:type="character" w:customStyle="1" w:styleId="WW8Num4z2">
    <w:name w:val="WW8Num4z2"/>
    <w:qFormat/>
    <w:rsid w:val="00203295"/>
  </w:style>
  <w:style w:type="character" w:customStyle="1" w:styleId="a8">
    <w:name w:val="Основной текст Знак"/>
    <w:basedOn w:val="a0"/>
    <w:qFormat/>
    <w:rsid w:val="00203295"/>
    <w:rPr>
      <w:rFonts w:ascii="Calibri" w:eastAsia="font333" w:hAnsi="Calibri" w:cs="Calibri"/>
      <w:lang w:eastAsia="zh-C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03295"/>
    <w:pPr>
      <w:suppressAutoHyphens/>
      <w:spacing w:after="140" w:line="288" w:lineRule="auto"/>
    </w:pPr>
    <w:rPr>
      <w:rFonts w:ascii="Calibri" w:eastAsia="font333" w:hAnsi="Calibri" w:cs="Calibri"/>
      <w:lang w:eastAsia="zh-CN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uiPriority w:val="99"/>
    <w:semiHidden/>
    <w:unhideWhenUsed/>
    <w:qFormat/>
    <w:rsid w:val="00EB379D"/>
    <w:pPr>
      <w:spacing w:beforeAutospacing="1" w:afterAutospacing="1"/>
    </w:pPr>
  </w:style>
  <w:style w:type="paragraph" w:styleId="z-1">
    <w:name w:val="HTML Top of Form"/>
    <w:basedOn w:val="a"/>
    <w:uiPriority w:val="99"/>
    <w:semiHidden/>
    <w:unhideWhenUsed/>
    <w:qFormat/>
    <w:rsid w:val="00210A27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rsid w:val="00210A27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Balloon Text"/>
    <w:basedOn w:val="a"/>
    <w:uiPriority w:val="99"/>
    <w:semiHidden/>
    <w:unhideWhenUsed/>
    <w:qFormat/>
    <w:rsid w:val="0016294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F65D87"/>
    <w:pPr>
      <w:spacing w:beforeAutospacing="1" w:afterAutospacing="1"/>
    </w:pPr>
  </w:style>
  <w:style w:type="paragraph" w:customStyle="1" w:styleId="headertext">
    <w:name w:val="headertext"/>
    <w:basedOn w:val="a"/>
    <w:qFormat/>
    <w:rsid w:val="00F65D87"/>
    <w:pPr>
      <w:spacing w:beforeAutospacing="1" w:afterAutospacing="1"/>
    </w:pPr>
  </w:style>
  <w:style w:type="paragraph" w:customStyle="1" w:styleId="comment-content">
    <w:name w:val="comment-content"/>
    <w:basedOn w:val="a"/>
    <w:qFormat/>
    <w:rsid w:val="00AD682B"/>
    <w:pPr>
      <w:spacing w:beforeAutospacing="1" w:afterAutospacing="1"/>
    </w:pPr>
  </w:style>
  <w:style w:type="paragraph" w:customStyle="1" w:styleId="toctitle">
    <w:name w:val="toc_title"/>
    <w:basedOn w:val="a"/>
    <w:qFormat/>
    <w:rsid w:val="001F47B4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5A75E2"/>
    <w:pPr>
      <w:ind w:left="720"/>
      <w:contextualSpacing/>
    </w:pPr>
  </w:style>
  <w:style w:type="paragraph" w:styleId="af1">
    <w:name w:val="header"/>
    <w:basedOn w:val="a"/>
    <w:uiPriority w:val="99"/>
    <w:unhideWhenUsed/>
    <w:rsid w:val="00321F9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321F91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ED2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0839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10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AD6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E083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qFormat/>
    <w:rsid w:val="00DE083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10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-">
    <w:name w:val="z-Начало формы Знак"/>
    <w:basedOn w:val="a0"/>
    <w:uiPriority w:val="99"/>
    <w:semiHidden/>
    <w:qFormat/>
    <w:rsid w:val="00210A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10A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10A27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16294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1615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D6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a0"/>
    <w:qFormat/>
    <w:rsid w:val="00AD682B"/>
  </w:style>
  <w:style w:type="character" w:customStyle="1" w:styleId="fn">
    <w:name w:val="fn"/>
    <w:basedOn w:val="a0"/>
    <w:qFormat/>
    <w:rsid w:val="00AD682B"/>
  </w:style>
  <w:style w:type="character" w:customStyle="1" w:styleId="post-timestamp">
    <w:name w:val="post-timestamp"/>
    <w:basedOn w:val="a0"/>
    <w:qFormat/>
    <w:rsid w:val="00AD682B"/>
  </w:style>
  <w:style w:type="character" w:customStyle="1" w:styleId="post-labels">
    <w:name w:val="post-labels"/>
    <w:basedOn w:val="a0"/>
    <w:qFormat/>
    <w:rsid w:val="00AD682B"/>
  </w:style>
  <w:style w:type="character" w:styleId="HTML">
    <w:name w:val="HTML Cite"/>
    <w:basedOn w:val="a0"/>
    <w:uiPriority w:val="99"/>
    <w:semiHidden/>
    <w:unhideWhenUsed/>
    <w:qFormat/>
    <w:rsid w:val="00AD682B"/>
    <w:rPr>
      <w:i/>
      <w:iCs/>
    </w:rPr>
  </w:style>
  <w:style w:type="character" w:customStyle="1" w:styleId="datetime">
    <w:name w:val="datetime"/>
    <w:basedOn w:val="a0"/>
    <w:qFormat/>
    <w:rsid w:val="00AD682B"/>
  </w:style>
  <w:style w:type="character" w:customStyle="1" w:styleId="comment-actions">
    <w:name w:val="comment-actions"/>
    <w:basedOn w:val="a0"/>
    <w:qFormat/>
    <w:rsid w:val="00AD682B"/>
  </w:style>
  <w:style w:type="character" w:customStyle="1" w:styleId="thread-count">
    <w:name w:val="thread-count"/>
    <w:basedOn w:val="a0"/>
    <w:qFormat/>
    <w:rsid w:val="00AD682B"/>
  </w:style>
  <w:style w:type="character" w:customStyle="1" w:styleId="toctoggle">
    <w:name w:val="toc_toggle"/>
    <w:basedOn w:val="a0"/>
    <w:qFormat/>
    <w:rsid w:val="001F47B4"/>
  </w:style>
  <w:style w:type="character" w:customStyle="1" w:styleId="ctatext">
    <w:name w:val="ctatext"/>
    <w:basedOn w:val="a0"/>
    <w:qFormat/>
    <w:rsid w:val="001F47B4"/>
  </w:style>
  <w:style w:type="character" w:customStyle="1" w:styleId="posttitle">
    <w:name w:val="posttitle"/>
    <w:basedOn w:val="a0"/>
    <w:qFormat/>
    <w:rsid w:val="001F47B4"/>
  </w:style>
  <w:style w:type="character" w:customStyle="1" w:styleId="a6">
    <w:name w:val="Верхний колонтитул Знак"/>
    <w:basedOn w:val="a0"/>
    <w:uiPriority w:val="99"/>
    <w:qFormat/>
    <w:rsid w:val="00321F91"/>
  </w:style>
  <w:style w:type="character" w:customStyle="1" w:styleId="a7">
    <w:name w:val="Нижний колонтитул Знак"/>
    <w:basedOn w:val="a0"/>
    <w:uiPriority w:val="99"/>
    <w:qFormat/>
    <w:rsid w:val="00321F91"/>
  </w:style>
  <w:style w:type="character" w:customStyle="1" w:styleId="WW8Num4z2">
    <w:name w:val="WW8Num4z2"/>
    <w:qFormat/>
    <w:rsid w:val="00203295"/>
  </w:style>
  <w:style w:type="character" w:customStyle="1" w:styleId="a8">
    <w:name w:val="Основной текст Знак"/>
    <w:basedOn w:val="a0"/>
    <w:qFormat/>
    <w:rsid w:val="00203295"/>
    <w:rPr>
      <w:rFonts w:ascii="Calibri" w:eastAsia="font333" w:hAnsi="Calibri" w:cs="Calibri"/>
      <w:lang w:eastAsia="zh-C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03295"/>
    <w:pPr>
      <w:suppressAutoHyphens/>
      <w:spacing w:after="140" w:line="288" w:lineRule="auto"/>
    </w:pPr>
    <w:rPr>
      <w:rFonts w:ascii="Calibri" w:eastAsia="font333" w:hAnsi="Calibri" w:cs="Calibri"/>
      <w:lang w:eastAsia="zh-CN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uiPriority w:val="99"/>
    <w:semiHidden/>
    <w:unhideWhenUsed/>
    <w:qFormat/>
    <w:rsid w:val="00EB379D"/>
    <w:pPr>
      <w:spacing w:beforeAutospacing="1" w:afterAutospacing="1"/>
    </w:pPr>
  </w:style>
  <w:style w:type="paragraph" w:styleId="z-1">
    <w:name w:val="HTML Top of Form"/>
    <w:basedOn w:val="a"/>
    <w:uiPriority w:val="99"/>
    <w:semiHidden/>
    <w:unhideWhenUsed/>
    <w:qFormat/>
    <w:rsid w:val="00210A27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rsid w:val="00210A27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Balloon Text"/>
    <w:basedOn w:val="a"/>
    <w:uiPriority w:val="99"/>
    <w:semiHidden/>
    <w:unhideWhenUsed/>
    <w:qFormat/>
    <w:rsid w:val="0016294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F65D87"/>
    <w:pPr>
      <w:spacing w:beforeAutospacing="1" w:afterAutospacing="1"/>
    </w:pPr>
  </w:style>
  <w:style w:type="paragraph" w:customStyle="1" w:styleId="headertext">
    <w:name w:val="headertext"/>
    <w:basedOn w:val="a"/>
    <w:qFormat/>
    <w:rsid w:val="00F65D87"/>
    <w:pPr>
      <w:spacing w:beforeAutospacing="1" w:afterAutospacing="1"/>
    </w:pPr>
  </w:style>
  <w:style w:type="paragraph" w:customStyle="1" w:styleId="comment-content">
    <w:name w:val="comment-content"/>
    <w:basedOn w:val="a"/>
    <w:qFormat/>
    <w:rsid w:val="00AD682B"/>
    <w:pPr>
      <w:spacing w:beforeAutospacing="1" w:afterAutospacing="1"/>
    </w:pPr>
  </w:style>
  <w:style w:type="paragraph" w:customStyle="1" w:styleId="toctitle">
    <w:name w:val="toc_title"/>
    <w:basedOn w:val="a"/>
    <w:qFormat/>
    <w:rsid w:val="001F47B4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5A75E2"/>
    <w:pPr>
      <w:ind w:left="720"/>
      <w:contextualSpacing/>
    </w:pPr>
  </w:style>
  <w:style w:type="paragraph" w:styleId="af1">
    <w:name w:val="header"/>
    <w:basedOn w:val="a"/>
    <w:uiPriority w:val="99"/>
    <w:unhideWhenUsed/>
    <w:rsid w:val="00321F9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321F91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ED2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rarh@ch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Усачева Алена Валерьевна</cp:lastModifiedBy>
  <cp:revision>5</cp:revision>
  <cp:lastPrinted>2020-01-23T09:03:00Z</cp:lastPrinted>
  <dcterms:created xsi:type="dcterms:W3CDTF">2024-10-14T10:35:00Z</dcterms:created>
  <dcterms:modified xsi:type="dcterms:W3CDTF">2025-05-12T03:29:00Z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